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3" w:rsidRPr="00596373" w:rsidRDefault="00475163" w:rsidP="00475163">
      <w:pPr>
        <w:shd w:val="clear" w:color="auto" w:fill="F9F9F9"/>
        <w:spacing w:after="150" w:line="240" w:lineRule="auto"/>
        <w:rPr>
          <w:rFonts w:ascii="Arial" w:eastAsia="Times New Roman" w:hAnsi="Arial" w:cs="Arial"/>
          <w:sz w:val="27"/>
          <w:szCs w:val="27"/>
          <w:lang w:val="kk-KZ" w:eastAsia="ru-RU"/>
        </w:rPr>
      </w:pPr>
      <w:r w:rsidRPr="00596373">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2014 жылғы 17 қаңтар</w:t>
      </w:r>
    </w:p>
    <w:p w:rsidR="00475163" w:rsidRPr="00596373" w:rsidRDefault="00475163" w:rsidP="00475163">
      <w:pPr>
        <w:shd w:val="clear" w:color="auto" w:fill="F9F9F9"/>
        <w:spacing w:after="0" w:line="270" w:lineRule="atLeast"/>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 </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Қазақстан жолы – 2050:</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Бір мақсат, бір мүдде, бір болашақ</w:t>
      </w:r>
    </w:p>
    <w:p w:rsidR="00475163" w:rsidRPr="00596373" w:rsidRDefault="00475163" w:rsidP="00475163">
      <w:pPr>
        <w:shd w:val="clear" w:color="auto" w:fill="F9F9F9"/>
        <w:spacing w:before="150" w:after="0" w:line="270" w:lineRule="atLeast"/>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 </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Қымбатты қазақстандықтар!</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Құрметті депутаттар!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 елі өткен 22 жылда қыруар іс тындырды. Біз үлгілі дамудың өзіндік моделін қалыптастырдық. Әрбір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Құрметті отандастар!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ХХІ ғасырдың Қазақстаны – талантты, еңбекқор, толерантты халықтың небәрі екі онжылдықта «нөлден» бастап құрған елі. Бұл – біздің бәріміз мақтан тұтатын ортақ жемісіміз! Бұл – біздің шексіз сүйетін ұлы туындымыз!</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қазақстандықтардың ел болашағының тұтқасын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өзекті қағида болып саналады. 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тұрмысын жақсартатынымызды білдіреді.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Стратегия – күннен күнге, жылдан жылға елімізді, қазақстандықтардың өмірін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тиіс.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біріктіретініне сенімдімін.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Бүгін мен дамыған 30 елдің қатарына кіру жоспарымызды ұсынғым келеді. Менің тапсырмам бойынша Үкімет нақты тұжырымдама жобасын жасады. Осы Жолдаудағы менің тапсырмаларым ескеріле отырып жөнделгеннен кейін түпкілікті бекітілетін бұл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азық-түлікке сұраныстың артуы, Үшінші индустриялық төңкерістің пісіп-жетілуі сақталады. Біз бұл кезеңді пайдалана білуге тиіспіз.</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Біз 2050-дің мақсатына қарай күрделі жаһандық бәсекелестік жағдайында ілгерілейміз. Алдағы онжылдықтарда біз қазірдің өзінде біліп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ал жаһандық отыздық тобының тізіміне кіретін үміткерлер саны тым шектеулі болады. Мен «дамыған ел» ұғымының уақытқа сәйкес өзгеріп тұратын категория екенін бірнеше рет айттым. Дамыған елдерде халықтың мүлде жаңа өмір сапасы пайда болуда.</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Бүгінде дамығандықтың іргелі көрсеткіштерін Экономикалық ынтымақтастық және даму ұйымына (ЭЫДҰ) мүше мемлекеттер көрсетіп отыр. Оған әлемдік ішкі жалпы өнімнің 60 пайыздан астамын өндіретін 34 ел кіреді. ЭЫДҰ-ға кіруге тағы 6 ел – Бразилия, Қытай, Үндістан,Индонезия,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өмірі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Мен Қазақстанда ЭЫДҰ-ның бірқатар қағидаттары мен стандарттарын енгізу жөнінде міндет қойдым. Олар Тұжырымдама жобасында көрініс тапқан.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Экономикада ішкі жалпы өнімнің жыл сайынғы өсімін 4 пайыздан кем қылмау жоспарлануда. Инвестиция көлемін қазіргі 18 пайыздан бүкіл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пайызға дейін арттыру мақсатын көздейді.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Экономиканың жоғары технологиялық жаңа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жылға қарай Қазақстанның ішкі жалпы өнімінің қазіргі 20 пайызы орнына кемінде 50 пайызын өндіретін болады. Еңбек өнімділігін 5 есеге – қазіргі 24,5 мыңнан 126 мың долларға дейін арттыру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Әлеуметтік саланы дамытудың 2050 жылға дейін басты бағдарлары нақты индикативті цифрларда көрсетілген. Біз ішкі жалпы өнім көлемін жан басына шаққанда 4,5 есе – 13 мың доллардан 60 мың долларға дейін арттыруымыз керек. Қазақстан халық құрылымында орта тап үлесі басым елге айналады. Урбанизацияның жаһандық үрдісіне орай қалалық тұрғындар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Саламатты өмір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білім беру жүйесін құру аяқталады.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Қазақстан әлемде адамдар үшін қауіпсіз және тұруға жайлы елдің біріне айналуға тиіс. Бейбітшілік пен тұрақтылық, әділ сот және тиімді құқық тәртібі дегеніміз – дамыған елдің негізі.</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Құрметті отандастар!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Қазақстанның әлемдегі ең дамыған 30 елдің қатарына кіру тұжырымдамасында алдағы жұмыстың ұзақмерзімді басымдықтары белгіленген. Біз мына басым бағыттар бойынша бірқатар мәселелерді шешуіміз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бірқатар тапсырмалар бердім. Индустрияландыру басымдықтары санын шектеу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Бізге дәстүрлі өндіруші секторлар тиімділігін арттыру маңызды. Бұлар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жаңа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лазерлік техника, коммуникациялық және медициналық жабдықтар салалары үшін маңыздылығын ескере отырып, оларды игеру ауқымын ұлғайту қажет.</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Қазақстан геологиялық барлау саласы бойынша әлемдік нарыққа шығуға тиіс. Тиісті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Бірінші бесжылдық аясында автомобиль және авиақұрастыру, тепловоз, жолаушылар және жүк вагондары өндірісі жолға қойылды. Оларды кеңейтіп, сыртқы нарықтарға шығару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Сонымен, 2050-ге дейінгі қалған жылдар жеті бесжылдыққа бөлінеді, олардың әрқайсысы бір мақсат – дамыған 30 елдің қатарына кіру мәселесін шешеді.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дамытуға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 Қазақстанның агроөнеркәсіп кешенін инновациялық бағытқа түсіру маңызды. Бұл – біздің дәстүрлі саламыз. Азық-түлікке деген қажеттілік арта береді. Бұл секторға инвестиция көбірек салынады. Сондықтан бүгінгі фермерлер тек уақытша әрі ауа райына байланысты кездейсоқ 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енгізіп, өнімділікті үздіксіз арттыратындар, жұмысын әлемдік стандарттар негізінде жүргізетіндер болуы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ескеріп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Болашақ – аграрлық секторда, әсіресе, шағын және орта бизнес түріндегі жаңа өңдеу кәсіпорындары желісін құруда. Бұл тұста біз бизнесті несие арқылы қолдауға тиіспіз. Фермерлер ұзақмерзімді қаржыландыру мен өткізу нарықтарына делдалсыз, тікелей шыға алатын болуға тиіс. Ауыл өндірушілерінің қарыздарын кепілдендіру және сақтандырудың тиімді жүйесін құру да өзекті мәселе.</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көкөніспен, майлы және азықтық өнімдермен алмастыру жолына бет бұру керек. Агрохимикаттарды тиімді тұтынудың, қуаң жерлерде топырақты нөлдік өңдеудің заманауи технологиялары мен өзге де инновацияларды қолдануды кеңейтудің кешенді шаралары қажет.</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«Жасыл» экономикаға көшу жөніндегі қабылданған тұжырымдамаға сәйкес, 2030 жылға қарай егіс алқаптарының 15 пайызы суды үнемдеу технологияларына көшірілетін болады. Біз аграрлық ғылымды дамытып, сынақтық аграрлық-инновациялық кластерлер құруымыз қажет. Уақыт көшінен қалмай, табиғи азық-түлік өндірумен қатар құрғақшылыққа төзімді гендік-модификацияланған өнімдер өндірісін де жүргізу маңызды. Айтылған міндеттерді ескере келіп, Үкіметке агроөнеркәсіп кешенін дамыту жоспарына түзету енгізуді тапсырамын.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тиісті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нақты жоспар қажет.</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Шетелдерден инвестиция тартуды толықтай елімізге білім мен жаңа технологиялар трансферттеу үшін пайдалану керек. Шетелдік компаниялармен бірлесіп,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ірі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елімізде өндіруімізге де болатын кезде шет елден тасымалдаудың қажеті жоқ.</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Ұлттық инновациялық жүйенің, оның негізгі институттарының тиімділігін арттыру маңызды.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қазір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ірі компаниялардың қосалқы өндірістерін орналастыру үдерісін ынталандыру шараларын ойластыру маңызды.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Төртінші. Инфрақұрылымдық үштаған – агломерацияның, көліктің,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 Ақтөбе болады. Олар халықтың және инвестициялардың шоғырлану орталықтарына айналады, сапалы білім беру, медицина, әлеуметтік-мәдени қызметтер көрсетеді.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Көлік инфрақұрылымы – индустриялық экономика мен қоғамымыздың тамырына қан жүгіртетін жүйе. Сапалы заманауи магистральдарсыз дамыған ел болмайды деп мен талай рет айттым. Бұған қоса, Қазақстанның қатынас жолдары оның Еуропа мен Азия, Солтүстік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жүріп жатыр.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Логистикалық қызмет көрсету секторын дамыту қажет.</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ресімдерін жеңілдету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ұзындығы 1200 шақырым болатын Жезқазған – Шалқар – Бейнеу жаңа теміржолын салып жатырмыз. Ол орталықтың көптеген аудандарына жан бітіріп, елдің шығысы мен батысын тікелей байланыстырады. Бұл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шығамыз,бұл жөнінде ҚХР-мен келісім бар.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Біз энергетиканың дәстүрлі түрлерін дамытатын боламыз. Жылу-электр стансаларынан шығатын қалдықтарды тазарту жөніндегі ізденістер мен жаңалықтарға, өндіріс пен тұрмыста жаңа технологиялар арқылы жаппай электр қуатын барлық жерде үнемдеуге қолдау көрсету қажет. Таяуда Еуроодақтың ірі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жұмыс жүргізе отырып, біз осы қателікті ескеруіміз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Астанадағы Дүниежүзілік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кірісуге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етіп отыр. Жаңа мұнай өңдеу зауыттарын салу қажет.</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көшбасшы. Біз АЭС отыны үшін төл өндірісімізді дамытып, атом стансасын салуға тиіспіз.</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Бесінші. шағын және орта бизнесті дамыту – ХХІ ғасырдағы Қазақстанды индустриялық және әлеуметтік жаңғыртудың басты құралы. Мұндағы менің ұстанымым айқын екенін білесіздер, оны талай айтқанмын. Экономикамызда шағын және орта бизнестің үлесі артқан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Жаһандық рейтингке сәйкес, Қазақстан бизнесті жүргізуге ең қолайлы жағдайы бар елдер тобына кіреді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тұрғыда нығайтатын кешенді шешімдер қажет. Бизнесті дамытуға кедергі келтіретін барлық енжар құқықтық нормалардың күшін жою керек. Шағын бизнес ұрпақтан-ұрпаққа берілетін отбасы дәстүріне айналуға тиіс.</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тиіс.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көмектің тиімді тетіктерін жасауы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Алтыншы.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Бұл үшін біз не істеуіміз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оларға заманауи бағдарламалар мен оқыту әдістемелерін, білікті мамандар ұсыну маңызды.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 xml:space="preserve">Таяудағы 3 жыл ішінде, 2017 жылға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w:t>
      </w:r>
      <w:r w:rsidRPr="00596373">
        <w:rPr>
          <w:rFonts w:ascii="Arial" w:eastAsia="Times New Roman" w:hAnsi="Arial" w:cs="Arial"/>
          <w:sz w:val="20"/>
          <w:szCs w:val="20"/>
          <w:lang w:val="kk-KZ" w:eastAsia="ru-RU"/>
        </w:rPr>
        <w:lastRenderedPageBreak/>
        <w:t>үшін бюджет қаражатының бөлінуін қарастырғаны жөн. Таяудағы 2-3 жылда дуальдік, техникалық және кәсіптік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маусымға дейін осы мәселе бойынша нақты ұсыныстар енгізуді тапсырамын.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Жетекші университеттерді академиялық және басқарушылық автономияға біртіндеп көшіруге жоспарлы түрде кірісу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Екіншіден, денсаулық сақтау саласындағы басты басымдық – алғашқы медициналық-санитарлық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басты қағидаты. Спортпен шұғылдану, дұрыс тамақтана білу, жүйелі профилактикалық тексерілу – аурудың алдын алудың негізі.</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Үшіншіден, жалпықазақстандық мәдениетті дамытуға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дамытуға бағытталған шаралар белгілеу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Олардан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жаңа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тиіс.</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Бесіншіден, мүмкіндігі шектеулі азаматтарымызға көбірек көңіл бөлу керек. Олар үшін Қазақстан кедергісіз аймаққа айналуға тиіс. Бізде аз емес ондай адамдарға қамқорлық көрсетілуге тиіс – бұл өзіміздің және қоғам алдындағы біздің парызымыз. Бүкіл әлем осымен айналысады. Мүмкіндігі шектеулі адамдар тұрмыстық қызмет көрсету, тағам өнеркәсібі, ауыл шаруашылығы кәсіпорындарында жұмыс істей алады. Мен барлық кәсіпкерлерге оларды жұмысқа орналастыруға көмектесіңіздер деп тағы да айтқым келеді. Сондай-ақ, 5-10 адамға арналған арнайы квотаны енгізу мүмкіндігін қарастыруға болады.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«Нұр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пайызға арттыруды тапсырамын. Мүгедектер бірлестіктері қызметінің құқықтық базасын жетілдірген жөн.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Үкіметтен бастап жергілікті әкімдерге дейінгі барлық мемлекеттік органдардың олармен жұмысын күшейткен маңызды. Кедейлік деңгейін одан әрі төмендетіп, жұмыссыздықтың өсуін тежеген жөн. Бұл ретте масылдық пиғылдың өрістеуіне жол бермеу маңызды.</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Мемлекеттік көмек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Жетінші. Мемлекеттік институттар жұмысын жетілдіру. Әлемнің дамыған 30 елінің қатарына ұмтылыс кезінде бізге адал бәсекелестік, әділеттілік, заңның үстемдігі және жоғары құқықтық мәдениет ахуалы қажет. Мемлекеттің үкіметтік емес сектормен және бизнеспен өзара іс-қимылының жаңартылған тәсілдері керек. Заң алдындағы теңдік құқық тәртібінің шынайы негізі болуға тиіс.</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Сот жүйесі іс жүзінде ашық және қолжетімді, қарапайым және барлық дауды тез шеше алатындай болуға тиіс. Барлық құқық қорғау жүйесі жұмысының сапасын арттыру қажет. Зор өкілеттілік пен құқық иеленген шенділер мінсіз мінез-құлқымен және жоғары кәсіби деңгейімен ерекшеленуге тиіс.</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тиіс.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бірлесіп, биылғы 1 шілдеге дейін осы айтылған барлық мәселелер жөнінде кешенді ұсыныстар енгізуді тапсырамын.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Мемлекеттік кәсіпорындардың,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475163" w:rsidRPr="00596373" w:rsidRDefault="00475163" w:rsidP="0059637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Мемлекетіміз бен қоғамымыз алдында тұрған әлемнің дамыған 30 елінің қатарына қосылу жолындағы нақты міндеттер осындай. Біздің алдымызда оларды заң жүзіне және нақты шешімдерге айналдыру міндеті тұр.</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Құрметті депутаттар және Үкімет мүшелері!</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Әлемнің дамыған 30 елінің қатарына қосылуға ұмтылысымызды біз екі кезеңде жүзеге асыруымыз қажет.</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асыруға әбден болады. Оңтүстік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 кезеңде 2030 – 2050 жылдар аралығында еліміздің ғылыми қамтымды және жасыл экономика қағидаттарына негізделген орнықты дамуын қамтамасыз ету қажет. Біз қуатты өңдеуші өнеркәсіп қалыптастырамыз.Дәстүрлі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Көп нәрсе қалай бастауға байланысты екенін ескере отырып, енді биыл атқарылуға тиіс шараларға тоқталайын.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Үкімет пен Ұлттық банкке осы жылға арналған нақты тапсырмалар беремін.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 Ұлттық банк пен Үкіметке 2014 жылғы 1 мамырға дейін инфляцияны орта мерзімді перспективада 3-4 пайызға дейін төмендетудің кешенді шараларын әзірлеуді тапсырамын.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Үшінші. Үкімет Ұлттық банкпен бірлесіп, 2014 жылғы 1 маусымға дейін Қаржы секторын дамытудың 2030 жылға дейінгі кешенді бағдарламасын әзірлеуі қажет.</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Төртінші. Үкімет «Самұрық-Қазына» қорымен бірлесіп, мемлекеттің қатысы бар барлық компанияларға талдау жүргізіп, жеке секторға берілетін кәсіпорындар тізімін анықтауы керек. Тура осындай жұмысты қалған мемлекеттік секторларда да жүргізу қажет. Биылғы жылдың бірінші тоқсанында Жекешелендірудің 2014-2016 жылдарға арналған кешенді бағдарламасы қабылдануға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Бесінші. Үкімет жылдың соңына дейін Астана және Алматы қалаларында агломерациялар қалыптастырудың 2030 жылға дейінгі кезеңге арналған стратегиясы жобасын әзірлеуі керек.</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жылға дейінгі бағдарламасын 2014 жылғы 1 қыркүйекке дейін әзірлесін.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Жетінші. Төртінші мұнай өңдеу зауыты мен атом электрстансасының орны, инвестициялар көзі мен құрылыс мерзіміне қатысты мәселелерді Үкімет биылғы бірінші тоқсанның соңына дейін шешкені жөн.</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Құрметті қазақстандықтар!</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Менің серіктестерім!</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Біздің Стратегия-2050-дегі басты мақсаттарға жетуді көздейтін барлық іс-әрекеттеріміз нақты қағидаттарға негізделуге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Біріншіден, қабылданатын барлық шешімдердің прагматизмі мен эволюциялылығы қағидаты.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Экономикада, саясат пен әлеуметтік тұрмыста ешбір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Екіншіден, өзара тиімді ашықтық қағидаты.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экономикамызға шетелдік инвестициялар, технологиялар мен инновацияларды кеңінен тартатын боламыз. Инвесторлар үшін жұмысқа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көріп отырмыз. Бұл, ең алдымен, Еуразиялық экономикалық одақ қалыптастыруға қатысуымызға, Дүниежүзілік сауда ұйымына кіруімізге байланысты.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Үшіншіден, бұл – қазақстандықтардың әл-ауқатын арттыру қағидаты. Қарапайым адамдардың әлеуметтік көңіл-күйі біздің басты мақсатқа ілгерілеуіміздің маңызды индикаторы болуға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Төртіншіден, бүкілхалықтық қолдау қағидаты маңызды мәнге ие.</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Менің халыққа Жолдауым біздің мақсаттарымыз бен міндеттерімізді түсіндіретін басты құжат болып табылады. Әрбір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әрбір қазақстандық хабардар болуы қажет. Бұл «Нұр Отан» партиясы қызметінің негізгі мәселелерінің біріне айналады деп сенемін.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Ол үшін ең алдымен мемлекеттік қызметшілердің өздері Стратегиямыздың идеяларын білуге және мәнін терең ұғуға тиіс.</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Президент Әкімшілігі мен Үкіметтің бүкіл құрамының, барлық деңгейдегі әкімдердің жұмысы барлық осы міндеттерді орындауға бағытталуға тиіс.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Қымбатты отандастар!</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Біздер, қазақстандықтар – бір халықпыз!</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Егеменді дамудың 22 жылында барша қазақстандықтарды біріктіретін, ел болашағының іргетасын қалаған басты құндылықтар жасалды.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Олар көктен түскен жоқ. Бұл құндылықтар – уақыт сынынан өткен Қазақстандық жол тәжірибесі.</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Біріншіден, бұл – Қазақстанның тәуелсіздігі және Астанасы.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Екіншіден, бұл – қоғамымыздағы ұлттық бірлік, бейбітшілік пен келісім.</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Үшіншіден, бұл – зайырлы қоғам және жоғары руханият.</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Төртіншіден, бұл – индустрияландыру мен инновацияларға негізделген экономикалық өсім.</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Бесіншіден, бұл – Жалпыға Ортақ Еңбек Қоғамы.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Алтыншыдан, бұл – тарихтың, мәдениет пен тілдің ортақтығы.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Жетіншіден, бұл – еліміздің ұлттық қауіпсіздігі және бүкіләлемдік, өңірлік мәселелерді шешуге жаһандық тұрғыдан қатысуы.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Осы құндылықтар арқасында біз әрдайым жеңіске жеттік, елімізді нығайттық, ұлы жетістіктерімізді еселедік.</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Жаңа Қазақстандық Патриотизмнің идеялық негізі осы мемлекет құраушы, жалпыұлттық құндылықтарда жатыр.</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Әсіресе, жастарымызға мынаны айтамын. Бұл Стратегия сіздерге арналған.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Оны жүзеге асыратын да, жемісін көретін де сіздер. Өз жұмыс орындарыңызда отырып, осы жұмысқа әрқайсысыңыз атсалысыңыздар. Немқұрайлылық танытпаңыздар.</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Елдің болашағын барша халықпен бірге жасаңыздар!</w:t>
      </w:r>
    </w:p>
    <w:p w:rsidR="00475163" w:rsidRPr="00596373" w:rsidRDefault="00475163" w:rsidP="00475163">
      <w:pPr>
        <w:shd w:val="clear" w:color="auto" w:fill="F9F9F9"/>
        <w:spacing w:before="150" w:after="0" w:line="270" w:lineRule="atLeast"/>
        <w:jc w:val="center"/>
        <w:rPr>
          <w:rFonts w:ascii="Arial" w:eastAsia="Times New Roman" w:hAnsi="Arial" w:cs="Arial"/>
          <w:sz w:val="20"/>
          <w:szCs w:val="20"/>
          <w:lang w:val="kk-KZ" w:eastAsia="ru-RU"/>
        </w:rPr>
      </w:pPr>
      <w:r w:rsidRPr="00596373">
        <w:rPr>
          <w:rFonts w:ascii="Arial" w:eastAsia="Times New Roman" w:hAnsi="Arial" w:cs="Arial"/>
          <w:b/>
          <w:bCs/>
          <w:sz w:val="20"/>
          <w:szCs w:val="20"/>
          <w:lang w:val="kk-KZ" w:eastAsia="ru-RU"/>
        </w:rPr>
        <w:t>Қадірлі халқым!</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Мәңгілік Ел – ата-бабаларымыздың сан мың жылдан бергі асыл арманы.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Ол арман – әлем елдерімен терезесі тең қатынас құрып, әлем картасынан ойып тұрып орын алатын Тәуелсіз Мемлекет атану еді.</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Ол арман – тұрмысы бақуатты, түтіні түзу ұшқан, ұрпағы ертеңіне сеніммен қарайтын бақытты Ел болу еді.</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армандарды ақиқатқа айналдырдық. Мәңгілік Елдің іргетасын қаладық.</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Тәуелсіздікпен бірге халқымыз Мәңгілік Мұраттарына қол жеткізді.</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еліміздің жүрегі, тәуелсіздігіміздің тірегі – Мәңгілік Елордамызды тұрғыздық.</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Қазақтың Мәңгілік Ғұмыры ұрпақтың Мәңгілік Болашағын баянды етуге арналады.</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lastRenderedPageBreak/>
        <w:t>Ендігі ұрпақ – Мәңгілік Қазақтың Перзенті. Ендеше, Қазақ Елінің Ұлттық Идеясы – Мәңгілік Ел!</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Мен Мәңгілік Ел ұғымын ұлтымыздың ұлы бағдары – «Қазақстан-2050» Стратегиясының түп қазығы етіп алдым.</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Тәуелсіздікке қол жеткізгеннен гөрі оны ұстап тұру әлдеқайда қиын.</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Біз өзгенің қателігінен, өткеннің тағылымынан сабақ ала білуге тиіспіз. Ол сабақтың түйіні біреу ғана – Мәңгілік Ел болу біздің өз қолымызда. Бұл үшін өзімізді үнемі қамшылап, ұдайы алға ұмтылуымыз керек.</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Байлығымыз да, бақытымыз да болған Мәңгілік Тәуелсіздігімізді көздің қарашығындай сақтай білуіміз керек.</w:t>
      </w:r>
    </w:p>
    <w:p w:rsidR="00475163" w:rsidRPr="00596373" w:rsidRDefault="00475163" w:rsidP="00475163">
      <w:pPr>
        <w:shd w:val="clear" w:color="auto" w:fill="F9F9F9"/>
        <w:spacing w:before="150" w:after="0" w:line="270" w:lineRule="atLeast"/>
        <w:jc w:val="both"/>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475163" w:rsidRPr="00596373" w:rsidRDefault="00475163" w:rsidP="00475163">
      <w:pPr>
        <w:shd w:val="clear" w:color="auto" w:fill="F9F9F9"/>
        <w:spacing w:before="150" w:after="0" w:line="270" w:lineRule="atLeast"/>
        <w:rPr>
          <w:rFonts w:ascii="Arial" w:eastAsia="Times New Roman" w:hAnsi="Arial" w:cs="Arial"/>
          <w:sz w:val="20"/>
          <w:szCs w:val="20"/>
          <w:lang w:val="kk-KZ" w:eastAsia="ru-RU"/>
        </w:rPr>
      </w:pPr>
      <w:r w:rsidRPr="00596373">
        <w:rPr>
          <w:rFonts w:ascii="Arial" w:eastAsia="Times New Roman" w:hAnsi="Arial" w:cs="Arial"/>
          <w:sz w:val="20"/>
          <w:szCs w:val="20"/>
          <w:lang w:val="kk-KZ" w:eastAsia="ru-RU"/>
        </w:rPr>
        <w:t> </w:t>
      </w:r>
    </w:p>
    <w:p w:rsidR="00475163" w:rsidRDefault="00475163" w:rsidP="00475163">
      <w:pPr>
        <w:shd w:val="clear" w:color="auto" w:fill="F9F9F9"/>
        <w:spacing w:before="150" w:after="0" w:line="270" w:lineRule="atLeast"/>
        <w:jc w:val="right"/>
        <w:rPr>
          <w:rFonts w:ascii="Arial" w:eastAsia="Times New Roman" w:hAnsi="Arial" w:cs="Arial"/>
          <w:b/>
          <w:bCs/>
          <w:i/>
          <w:iCs/>
          <w:sz w:val="20"/>
          <w:szCs w:val="20"/>
          <w:lang w:val="en-US" w:eastAsia="ru-RU"/>
        </w:rPr>
      </w:pPr>
      <w:r w:rsidRPr="00596373">
        <w:rPr>
          <w:rFonts w:ascii="Arial" w:eastAsia="Times New Roman" w:hAnsi="Arial" w:cs="Arial"/>
          <w:b/>
          <w:bCs/>
          <w:i/>
          <w:iCs/>
          <w:sz w:val="20"/>
          <w:szCs w:val="20"/>
          <w:lang w:val="kk-KZ" w:eastAsia="ru-RU"/>
        </w:rPr>
        <w:t>Астана, 2014 жылғы 17 қаңтар</w:t>
      </w:r>
    </w:p>
    <w:p w:rsidR="00596373" w:rsidRDefault="00596373" w:rsidP="00475163">
      <w:pPr>
        <w:shd w:val="clear" w:color="auto" w:fill="F9F9F9"/>
        <w:spacing w:before="150" w:after="0" w:line="270" w:lineRule="atLeast"/>
        <w:jc w:val="right"/>
        <w:rPr>
          <w:rFonts w:ascii="Arial" w:eastAsia="Times New Roman" w:hAnsi="Arial" w:cs="Arial"/>
          <w:b/>
          <w:bCs/>
          <w:i/>
          <w:iCs/>
          <w:sz w:val="20"/>
          <w:szCs w:val="20"/>
          <w:lang w:val="en-US" w:eastAsia="ru-RU"/>
        </w:rPr>
      </w:pPr>
    </w:p>
    <w:p w:rsidR="00596373" w:rsidRPr="00596373" w:rsidRDefault="00596373" w:rsidP="00475163">
      <w:pPr>
        <w:shd w:val="clear" w:color="auto" w:fill="F9F9F9"/>
        <w:spacing w:before="150" w:after="0" w:line="270" w:lineRule="atLeast"/>
        <w:jc w:val="right"/>
        <w:rPr>
          <w:rFonts w:ascii="Arial" w:eastAsia="Times New Roman" w:hAnsi="Arial" w:cs="Arial"/>
          <w:b/>
          <w:bCs/>
          <w:i/>
          <w:iCs/>
          <w:sz w:val="20"/>
          <w:szCs w:val="20"/>
          <w:lang w:val="en-US" w:eastAsia="ru-RU"/>
        </w:rPr>
      </w:pPr>
    </w:p>
    <w:p w:rsidR="00475163" w:rsidRPr="00596373" w:rsidRDefault="00596373" w:rsidP="00475163">
      <w:pPr>
        <w:shd w:val="clear" w:color="auto" w:fill="F9F9F9"/>
        <w:spacing w:before="150" w:after="0" w:line="270" w:lineRule="atLeast"/>
        <w:jc w:val="right"/>
        <w:rPr>
          <w:rFonts w:ascii="Arial" w:eastAsia="Times New Roman" w:hAnsi="Arial" w:cs="Arial"/>
          <w:color w:val="0070C0"/>
          <w:sz w:val="20"/>
          <w:szCs w:val="20"/>
          <w:lang w:eastAsia="ru-RU"/>
        </w:rPr>
      </w:pPr>
      <w:hyperlink r:id="rId5" w:history="1">
        <w:r w:rsidR="00475163" w:rsidRPr="00596373">
          <w:rPr>
            <w:rStyle w:val="a6"/>
            <w:rFonts w:ascii="Arial" w:eastAsia="Times New Roman" w:hAnsi="Arial" w:cs="Arial"/>
            <w:color w:val="0070C0"/>
            <w:sz w:val="20"/>
            <w:szCs w:val="20"/>
            <w:lang w:val="en-US" w:eastAsia="ru-RU"/>
          </w:rPr>
          <w:t>http</w:t>
        </w:r>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www</w:t>
        </w:r>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akorda</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kz</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kz</w:t>
        </w:r>
        <w:proofErr w:type="spellEnd"/>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addresses</w:t>
        </w:r>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addresses</w:t>
        </w:r>
        <w:r w:rsidR="00475163" w:rsidRPr="00596373">
          <w:rPr>
            <w:rStyle w:val="a6"/>
            <w:rFonts w:ascii="Arial" w:eastAsia="Times New Roman" w:hAnsi="Arial" w:cs="Arial"/>
            <w:color w:val="0070C0"/>
            <w:sz w:val="20"/>
            <w:szCs w:val="20"/>
            <w:lang w:eastAsia="ru-RU"/>
          </w:rPr>
          <w:t>_</w:t>
        </w:r>
        <w:r w:rsidR="00475163" w:rsidRPr="00596373">
          <w:rPr>
            <w:rStyle w:val="a6"/>
            <w:rFonts w:ascii="Arial" w:eastAsia="Times New Roman" w:hAnsi="Arial" w:cs="Arial"/>
            <w:color w:val="0070C0"/>
            <w:sz w:val="20"/>
            <w:szCs w:val="20"/>
            <w:lang w:val="en-US" w:eastAsia="ru-RU"/>
          </w:rPr>
          <w:t>of</w:t>
        </w:r>
        <w:r w:rsidR="00475163" w:rsidRPr="00596373">
          <w:rPr>
            <w:rStyle w:val="a6"/>
            <w:rFonts w:ascii="Arial" w:eastAsia="Times New Roman" w:hAnsi="Arial" w:cs="Arial"/>
            <w:color w:val="0070C0"/>
            <w:sz w:val="20"/>
            <w:szCs w:val="20"/>
            <w:lang w:eastAsia="ru-RU"/>
          </w:rPr>
          <w:t>_</w:t>
        </w:r>
        <w:r w:rsidR="00475163" w:rsidRPr="00596373">
          <w:rPr>
            <w:rStyle w:val="a6"/>
            <w:rFonts w:ascii="Arial" w:eastAsia="Times New Roman" w:hAnsi="Arial" w:cs="Arial"/>
            <w:color w:val="0070C0"/>
            <w:sz w:val="20"/>
            <w:szCs w:val="20"/>
            <w:lang w:val="en-US" w:eastAsia="ru-RU"/>
          </w:rPr>
          <w:t>president</w:t>
        </w:r>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page</w:t>
        </w:r>
        <w:r w:rsidR="00475163" w:rsidRPr="00596373">
          <w:rPr>
            <w:rStyle w:val="a6"/>
            <w:rFonts w:ascii="Arial" w:eastAsia="Times New Roman" w:hAnsi="Arial" w:cs="Arial"/>
            <w:color w:val="0070C0"/>
            <w:sz w:val="20"/>
            <w:szCs w:val="20"/>
            <w:lang w:eastAsia="ru-RU"/>
          </w:rPr>
          <w:t>_215751_</w:t>
        </w:r>
        <w:proofErr w:type="spellStart"/>
        <w:r w:rsidR="00475163" w:rsidRPr="00596373">
          <w:rPr>
            <w:rStyle w:val="a6"/>
            <w:rFonts w:ascii="Arial" w:eastAsia="Times New Roman" w:hAnsi="Arial" w:cs="Arial"/>
            <w:color w:val="0070C0"/>
            <w:sz w:val="20"/>
            <w:szCs w:val="20"/>
            <w:lang w:val="en-US" w:eastAsia="ru-RU"/>
          </w:rPr>
          <w:t>kazakstan</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respublikasynyn</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prezidenti</w:t>
        </w:r>
        <w:proofErr w:type="spellEnd"/>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n</w:t>
        </w:r>
        <w:r w:rsidR="00475163" w:rsidRPr="00596373">
          <w:rPr>
            <w:rStyle w:val="a6"/>
            <w:rFonts w:ascii="Arial" w:eastAsia="Times New Roman" w:hAnsi="Arial" w:cs="Arial"/>
            <w:color w:val="0070C0"/>
            <w:sz w:val="20"/>
            <w:szCs w:val="20"/>
            <w:lang w:eastAsia="ru-RU"/>
          </w:rPr>
          <w:t>-</w:t>
        </w:r>
        <w:r w:rsidR="00475163" w:rsidRPr="00596373">
          <w:rPr>
            <w:rStyle w:val="a6"/>
            <w:rFonts w:ascii="Arial" w:eastAsia="Times New Roman" w:hAnsi="Arial" w:cs="Arial"/>
            <w:color w:val="0070C0"/>
            <w:sz w:val="20"/>
            <w:szCs w:val="20"/>
            <w:lang w:val="en-US" w:eastAsia="ru-RU"/>
          </w:rPr>
          <w:t>a</w:t>
        </w:r>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nazarbaevtyn</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kazakstan</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khalkyna</w:t>
        </w:r>
        <w:proofErr w:type="spellEnd"/>
        <w:r w:rsidR="00475163" w:rsidRPr="00596373">
          <w:rPr>
            <w:rStyle w:val="a6"/>
            <w:rFonts w:ascii="Arial" w:eastAsia="Times New Roman" w:hAnsi="Arial" w:cs="Arial"/>
            <w:color w:val="0070C0"/>
            <w:sz w:val="20"/>
            <w:szCs w:val="20"/>
            <w:lang w:eastAsia="ru-RU"/>
          </w:rPr>
          <w:t>-</w:t>
        </w:r>
        <w:proofErr w:type="spellStart"/>
        <w:r w:rsidR="00475163" w:rsidRPr="00596373">
          <w:rPr>
            <w:rStyle w:val="a6"/>
            <w:rFonts w:ascii="Arial" w:eastAsia="Times New Roman" w:hAnsi="Arial" w:cs="Arial"/>
            <w:color w:val="0070C0"/>
            <w:sz w:val="20"/>
            <w:szCs w:val="20"/>
            <w:lang w:val="en-US" w:eastAsia="ru-RU"/>
          </w:rPr>
          <w:t>zholdauy</w:t>
        </w:r>
        <w:proofErr w:type="spellEnd"/>
        <w:r w:rsidR="00475163" w:rsidRPr="00596373">
          <w:rPr>
            <w:rStyle w:val="a6"/>
            <w:rFonts w:ascii="Arial" w:eastAsia="Times New Roman" w:hAnsi="Arial" w:cs="Arial"/>
            <w:color w:val="0070C0"/>
            <w:sz w:val="20"/>
            <w:szCs w:val="20"/>
            <w:lang w:eastAsia="ru-RU"/>
          </w:rPr>
          <w:t>-2014-</w:t>
        </w:r>
        <w:proofErr w:type="spellStart"/>
        <w:r w:rsidR="00475163" w:rsidRPr="00596373">
          <w:rPr>
            <w:rStyle w:val="a6"/>
            <w:rFonts w:ascii="Arial" w:eastAsia="Times New Roman" w:hAnsi="Arial" w:cs="Arial"/>
            <w:color w:val="0070C0"/>
            <w:sz w:val="20"/>
            <w:szCs w:val="20"/>
            <w:lang w:val="en-US" w:eastAsia="ru-RU"/>
          </w:rPr>
          <w:t>zhylhy</w:t>
        </w:r>
        <w:proofErr w:type="spellEnd"/>
        <w:r w:rsidR="00475163" w:rsidRPr="00596373">
          <w:rPr>
            <w:rStyle w:val="a6"/>
            <w:rFonts w:ascii="Arial" w:eastAsia="Times New Roman" w:hAnsi="Arial" w:cs="Arial"/>
            <w:color w:val="0070C0"/>
            <w:sz w:val="20"/>
            <w:szCs w:val="20"/>
            <w:lang w:eastAsia="ru-RU"/>
          </w:rPr>
          <w:t>-17-</w:t>
        </w:r>
        <w:r w:rsidR="00475163" w:rsidRPr="00596373">
          <w:rPr>
            <w:rStyle w:val="a6"/>
            <w:rFonts w:ascii="Arial" w:eastAsia="Times New Roman" w:hAnsi="Arial" w:cs="Arial"/>
            <w:color w:val="0070C0"/>
            <w:sz w:val="20"/>
            <w:szCs w:val="20"/>
            <w:lang w:val="en-US" w:eastAsia="ru-RU"/>
          </w:rPr>
          <w:t>kantar</w:t>
        </w:r>
      </w:hyperlink>
      <w:r w:rsidR="00475163" w:rsidRPr="00596373">
        <w:rPr>
          <w:rFonts w:ascii="Arial" w:eastAsia="Times New Roman" w:hAnsi="Arial" w:cs="Arial"/>
          <w:color w:val="0070C0"/>
          <w:sz w:val="20"/>
          <w:szCs w:val="20"/>
          <w:lang w:eastAsia="ru-RU"/>
        </w:rPr>
        <w:t xml:space="preserve"> </w:t>
      </w:r>
    </w:p>
    <w:p w:rsidR="000238AB" w:rsidRPr="00596373" w:rsidRDefault="000238AB">
      <w:bookmarkStart w:id="0" w:name="_GoBack"/>
      <w:bookmarkEnd w:id="0"/>
    </w:p>
    <w:sectPr w:rsidR="000238AB" w:rsidRPr="0059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9C"/>
    <w:rsid w:val="000238AB"/>
    <w:rsid w:val="00475163"/>
    <w:rsid w:val="00596373"/>
    <w:rsid w:val="00E9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163"/>
    <w:rPr>
      <w:b/>
      <w:bCs/>
    </w:rPr>
  </w:style>
  <w:style w:type="character" w:styleId="a5">
    <w:name w:val="Emphasis"/>
    <w:basedOn w:val="a0"/>
    <w:uiPriority w:val="20"/>
    <w:qFormat/>
    <w:rsid w:val="00475163"/>
    <w:rPr>
      <w:i/>
      <w:iCs/>
    </w:rPr>
  </w:style>
  <w:style w:type="character" w:styleId="a6">
    <w:name w:val="Hyperlink"/>
    <w:basedOn w:val="a0"/>
    <w:uiPriority w:val="99"/>
    <w:unhideWhenUsed/>
    <w:rsid w:val="00475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163"/>
    <w:rPr>
      <w:b/>
      <w:bCs/>
    </w:rPr>
  </w:style>
  <w:style w:type="character" w:styleId="a5">
    <w:name w:val="Emphasis"/>
    <w:basedOn w:val="a0"/>
    <w:uiPriority w:val="20"/>
    <w:qFormat/>
    <w:rsid w:val="00475163"/>
    <w:rPr>
      <w:i/>
      <w:iCs/>
    </w:rPr>
  </w:style>
  <w:style w:type="character" w:styleId="a6">
    <w:name w:val="Hyperlink"/>
    <w:basedOn w:val="a0"/>
    <w:uiPriority w:val="99"/>
    <w:unhideWhenUsed/>
    <w:rsid w:val="0047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8994">
      <w:bodyDiv w:val="1"/>
      <w:marLeft w:val="0"/>
      <w:marRight w:val="0"/>
      <w:marTop w:val="0"/>
      <w:marBottom w:val="0"/>
      <w:divBdr>
        <w:top w:val="none" w:sz="0" w:space="0" w:color="auto"/>
        <w:left w:val="none" w:sz="0" w:space="0" w:color="auto"/>
        <w:bottom w:val="none" w:sz="0" w:space="0" w:color="auto"/>
        <w:right w:val="none" w:sz="0" w:space="0" w:color="auto"/>
      </w:divBdr>
      <w:divsChild>
        <w:div w:id="1448508483">
          <w:marLeft w:val="0"/>
          <w:marRight w:val="0"/>
          <w:marTop w:val="75"/>
          <w:marBottom w:val="150"/>
          <w:divBdr>
            <w:top w:val="none" w:sz="0" w:space="0" w:color="auto"/>
            <w:left w:val="none" w:sz="0" w:space="0" w:color="auto"/>
            <w:bottom w:val="single" w:sz="6" w:space="8" w:color="E7E7E7"/>
            <w:right w:val="none" w:sz="0" w:space="0" w:color="auto"/>
          </w:divBdr>
        </w:div>
        <w:div w:id="145204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page_215751_kazakstan-respublikasynyn-prezidenti-n-a-nazarbaevtyn-kazakstan-khalkyna-zholdauy-2014-zhylhy-17-kant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4976</Words>
  <Characters>28369</Characters>
  <Application>Microsoft Office Word</Application>
  <DocSecurity>0</DocSecurity>
  <Lines>236</Lines>
  <Paragraphs>66</Paragraphs>
  <ScaleCrop>false</ScaleCrop>
  <Company>SPecialiST RePack</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2015-07-21T06:13:00Z</dcterms:created>
  <dcterms:modified xsi:type="dcterms:W3CDTF">2015-07-22T08:29:00Z</dcterms:modified>
</cp:coreProperties>
</file>