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66" w:rsidRPr="00E879C6" w:rsidRDefault="00080B66" w:rsidP="00080B66">
      <w:pPr>
        <w:shd w:val="clear" w:color="auto" w:fill="F9F9F9"/>
        <w:spacing w:after="150" w:line="240" w:lineRule="auto"/>
        <w:rPr>
          <w:rFonts w:ascii="Arial" w:eastAsia="Times New Roman" w:hAnsi="Arial" w:cs="Arial"/>
          <w:sz w:val="27"/>
          <w:szCs w:val="27"/>
          <w:lang w:val="kk-KZ" w:eastAsia="ru-RU"/>
        </w:rPr>
      </w:pPr>
      <w:r w:rsidRPr="00E879C6">
        <w:rPr>
          <w:rFonts w:ascii="Arial" w:eastAsia="Times New Roman" w:hAnsi="Arial" w:cs="Arial"/>
          <w:sz w:val="27"/>
          <w:szCs w:val="27"/>
          <w:lang w:val="kk-KZ" w:eastAsia="ru-RU"/>
        </w:rPr>
        <w:t>Қазақстан Республикасының Президенті Н.Назарбаевтың Қазақстан халқына Жолдауы. 2014 жылғы 11 қараша.</w:t>
      </w:r>
    </w:p>
    <w:p w:rsidR="00080B66" w:rsidRPr="00E879C6" w:rsidRDefault="00080B66" w:rsidP="00080B66">
      <w:pPr>
        <w:shd w:val="clear" w:color="auto" w:fill="F9F9F9"/>
        <w:spacing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 </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t>Нұрлы жол – болашаққа бастар жол</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t>Құрметті қазақстандықтар!</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Бүгінде бүкіл әлем жаңа сындармен және қатерлермен бетпе-бет келіп отыр. Әлемдік экономика әлі де жаһандық қаржы-экономикалық дағдарыс салдарынан айыға қойған жоқ. Қалпына келу өте баяу және сенімсіз қадамдармен жүруде, ал кейбір жерлерде әлі құлдырау жалғасуда. Геосаяси дағдарыс пен жетекші державалардың санкциялық саясаты әлемдік экономиканы қалпына келтіруде қосымша кедергілер туындатуда. </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Мен өзімнің тәжірибемнен алдын ала сезіп отырғанымдай, таяудағы жылдар жаһандық сынақтардың уақыты болады. Әлемнің бүкіл архитектурасы өзгереді. Барлық елдер осы күрделі кезеңнен лайықты өте алмайды. Бұл шептен тек мықты мемлекеттер, жұдырықтай жұмылған халықтар ғана өтетін болады. Қазақстан, әлемдік экономиканың бір бөлшегі және геосаяси қысымның эпицентріне тікелей жақын орналасқан ел ретінде, барлық осы үдерістердің теріс ықпалына тап келеді. Нәтижесінде не болып жатқанын біз көріп отырмыз: әлемдік нарықтарда баға құлдырауда және, тұтастай алғанда, экономикалық өсім баяулауда.</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Халықаралық валюта қоры мен Дүниежүзілік банк тарапынан 2014 және одан кейінгі екі жылда әлемдік экономиканың дамуында болжам төмендеу жағына қарай қайта қаралғаны белгілі. Сондықтан кейбір позицияларды жедел түрде қайта қарап, сондай-ақ, алдағы кезеңдердің жоспарларына түзетулер енгізу қажет. Бізде ырғалып-жырғалуға уақыт жоқ. Бүгін айтылатын шараларды 2015 жылдың 1 қаңтарынан бастап жүзеге асыру керек. Біз теріс үрдістердің алдын алу үшін барлық ықтимал шараларды жедел қабылдауға тиіспіз.</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Бүгін менің тапсырмам бойынша Үкімет белсенді жұмысқа кірісіп кетті. Біз 2015 жылға арналған республикалық бюджеттің параметрлерін қайта қарадық. Бұл дұрыс, өйткені, біздің экспорттық шикізат ресурстарына бағаның құлдырауы бюджеттің кіріс бөлігіне қаржы түсуін төмендетуге алып келуде. Бірақ, соған қарамастан, Үкімет алдына оңай емес, алайда, нақты міндет – барлық әлеуметтік міндеттемелерді толық көлемінде қамтамасыз ету міндеті қойылып отыр.</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Дағдарыс жағдайларында, әлемдік тәжірибе көрсетіп отырғанындай, экономикалық саясатты қайта бағдарлаулар жүріп жатыр. Қолдауды экономикалық өсім мен жұмыспен қамтуда аса үлкен мультипликативті тиімділік беретін салалар алуы тиіс. Мұндай тәжірибе бізде бұған дейін болған. Біздің 2007-2009 жылдардағы дағдарысқа қарсы табысты шараларымызды еске алсақ та жеткілікті. Көріп отырғандарыңыздай, өмір біздің жоспарларымызға түзетулер енгізуде. Және біз партияның тұғырнамасын бүгінгі күн шындығы тұрғысынан қарай отырып жаңа мазмұнмен толықтыруға тиіспіз.</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Менің тапсырмам бойынша Үкімет дамудың жаңа ауқымды бағдарламасын жасауды аяқтады. Бүгінде, алдымызда тұрған сын-қатерлерге жауап бере отырып, мен Қазақстанның «Нұрлы Жол» Жаңа Экономикалық Саясаты туралы жариялаймын. Мен 2015 жылға арналған халыққа жаңа Жолдауымды осыған арнаймын. Ол контрциклды сипатқа ие болады және біздің экономикамыздағы құрылымдық реформаларды жалғастыруға бағытталады. Бұл нені білдіреді?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Сыртқы нарықтардағы жағдай оңтайлылығымен ерекшеленіп, мұнай мен біздің экспорттық өнімдерімізге баға айтарлықтай жоғары деңгейде болған жылдары біз шикізат экспортынан түскен табыстарды Ұлттық қорға бағыттап келдік. Ұлттық қордың негізгі міндеттерінің бірі біздің экономикамыздың сыртқы естен тандырулар алдындағы орнықтылығын, оның ішінде, табиғи ресурстарға баға төмендеген жағдайда да, жоғарылату болып табылады.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 xml:space="preserve">Осы жылдардың бәрінде шикізат өндіру мен одан түскен табыстарды біз осы Қорға салып келдік. 10 миллиард долларды біз 2007-2009 жылдардағы дағдарысқа қарсы күреске бағыттадық. Қалған ақшаны ішіп-жеп және жұмсап қойған жоқпыз, сақтадық және көбейттік. Қазір біз осы резервтерді </w:t>
      </w:r>
      <w:r w:rsidRPr="00E879C6">
        <w:rPr>
          <w:rFonts w:ascii="Arial" w:eastAsia="Times New Roman" w:hAnsi="Arial" w:cs="Arial"/>
          <w:sz w:val="20"/>
          <w:szCs w:val="20"/>
          <w:lang w:val="kk-KZ" w:eastAsia="ru-RU"/>
        </w:rPr>
        <w:lastRenderedPageBreak/>
        <w:t>пайдалануға тиіс болатын кезең туындап келеді. Бұл қаржы қиын уақыттарды еңсеріп, экономикамыздың өсімін ынталандыруға көмектесетін болады. Бұл ресурстар қысқа мерзімдік шараларға арналмаған. Олар экономиканы әрі қарай қайта құрылымдауға бағытталатын болады. Нақты айтқанда, көліктік, энергетикалық, индустриялық және әлеуметтік инфрақұрылымдарды, шағын және орта бизнесті дамытуға бағытталады.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Ақпан айында Ұлттық қордан экономикалық өсім мен жұмыспен қамтуды қолдау үшін 2014-2015 жылдарға 500 миллиард теңгеден екі транш бойынша 1 триллион теңге бөлу туралы шешім қабылданған болатын. Басталған жобаларды аяқтау және аса өткір мәселелерді шешу үшін Үкіметке Ұлттық қордан 500 миллиард теңге көлеміндегі екінші транш қаржысын мына мақсаттарға бағыттауды тапсырамын.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Бірінші. Шағын және орта бизнесті, сондай-ақ, ірі кәсіпкерлікті жеңілдікпен несиелеуге қосымша 100 миллиард теңге бөлу қажет. Бұл тамақ және химия өнеркәсібіндегі, машина жасаудағы, сондай-ақ, қызмет көрсетулер саласындағы жобаларды жүзеге асыруды қамтамасыз етеді.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Екінші. Банк секторын сауықтыру және «жаман» несиелерді сатып алу үшін 2015 жылы Проблемалы несиелер қорын қосымша 250 миллиард теңге көлемінде капиталдандыруды қамтамасыз етуді тапсырамын.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Үшінші. Жаңа инвестициялар тарту үшін тиісті жағдайларды жақсарту қажет. Осы мақсатта 2015 жылы «құрғақ порттың» бірінші кешені құрылысын аяқтауға, «Қорғас-Шығыс қақпасы» және Атырау мен Тараздағы «Ұлттық индустриялық мұнай химиясы  технопаркі» арнайы экономикалық аймақтары инфрақұрылымдарына 81 миллиард теңге бағыттауды тапсырамын.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Төртінші. Бұған дейін бөлінген 25 миллиардқа ЭКСПО-2017 кешені құрылысын жалғастыруды несиелеу үшін 2015 жылы қосымша 40 миллиард теңге бөлуді тапсырамын.   </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Бесінші. ЭКСПО-2017 қарсаңында бізге Астананың көліктік инфрақұрылымын дамыту туралы ойластыру қажет. Астана аэропорты осы жылдың өзінде-ақ өзінің максималды өткізу қабілеті – 3,5 миллион адамға жетеді. Сондықтан оның әлеуетін ұлғайту үшін 2015 жылы жаңа терминал құрылысы мен ұшу-қону жолағын қайта жаңғырту үшін 29 миллиард теңге бөлуді тапсырамын. Бұл өткізу қабілетін 2017 жылға қарай жылына 7,1 миллион жолаушыға дейін ұлғайтуға мүмкіндік береді.</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t>Құрметті қазақстандықтар!</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Экономиканы дамытуда жаңа сыртқы тәуекелдерді есепке ала отырып, бізге іскерлік белсенділік пен жұмыспен қамтуды ынталандыру үшін жаңа бастамалар қажет. Жаңа Экономикалық Саясаттың Тұғыры мен бүгін жариялағалы отырған Инфрақұрылымдық дамудың жоспары болады. Ол 5 жылға есептелген және қатысуға 100-ден астам шетелдік компаниялар ниет білдіріп отырған ҮИИДБ-ны жүзеге асырудың Екінші бесжылдығына сәйкес келеді. Жалпы инвестициялық портфель 6 триллион теңгені құрайды, мемлекеттің үлесі – 15 пайыз.</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Қазір де қайнаған тіршілік күре жолдардың бойында. Жол – шын мәнінде өмірдің өзегі, бақуатты тірліктің қайнар көзі. Барлық аймақтар теміржолмен, тасжолмен,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lastRenderedPageBreak/>
        <w:t>  ***</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Бірінші. Көліктік-логистикалық инфрақұрылымдарды дамыту. Ол макроөңірлерді хабтар қағидаты бойынша қалыптастыру аясында жүзеге асырылатын болады. Оның үстіне, инфрақұрылымдық қаңқа Астанамен және макроөңірлерді магистаралды автомобиль, теміржол және әуе жолдарымен  шұғыла қағидаты бойынша өзара байланыстырады. Бірінші кезекте, негізгі автожолдар жобасын жүзеге асыру қажет. Бұлар Батыс Қытай – Батыс Еуропа; Астана – Алматы; Астана – Өскемен; Астана – Ақтөбе – Атырау; Алматы – Өскемен; Қарағанды – Жезқазған – Қызылорда; Атырау – Астрахань.</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Сондай-ақ, елдің шығысында логистикалық хаб және батысында теңіз инфрақұрылымын құруды жалғастыру қажет. Батыс бағытта Каспий порты арқылы экспорттық әлеуетті арттыруға Құрық портынан ауқымды паромдық өткелі және Боржақты – Ерсай теміржол желісі ықпал ететін болады. Үкіметке Қытайдың, Иранның, Ресей мен ЕО елдерінің «құрғақ» және теңіз порттарында терминалдық қуаттар салу немесе жалға алу мәселесін ойластыруды тапсырамын.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Екінші. Индустриялық инфрақұрылымдарды дамыту. Инфрақұрылымдық жобаларды жүзеге асыру құрылыс материалдарына, көліктік-коммуникациялық, энергетикалық және тұрғын үй-коммуналдық салалар үшін өнімдер мен қызмет көрсетулерге үлкен сұраныс тудырады.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Осыған байланысты, біріншіден, жұмыс істеп тұрған арнайы экономикалық аймақтарда инфрақұрылымдар қалыптастыру жұмыстарын аяқтау керек. Үкіметке және әкімдерге оларды нақты жобалармен толықтыру бойынша жедел шаралар алу қажет. Екіншіден, өңірлерде ШОБ өндірісін дамыту мен қосымша инвестициялар тартуға бағытталған жаңа индустриялық аймақтар салу мәселесін ойластырған жөн. Туризм үшін инфрақұрылым – жеке бағыт. Оның басты басымдығы жұмыс орындары санын көптеп құру мүмкіндігі болып табылады. Мұнда бір жұмыс орнын құру өнеркәсіпке қарағанда 10 есе арзанға түседі.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Үшінші. Энергетикалық инфрақұрылымдарды дамыту. Өткен 5 жылда энергетикада индустрияландыру бағдарламасы шеңберінде үлкен жұмыстар жүргізілді. Соған қарамастан, магистралдық желілердің шектеулілігі елдің оңтүстік өңірлерінде электр энергиясының, орталық және шығыс облыстарында табиғи газдың тапшылығын туындатып отыр. Екі жобаға назар салу керек. «Екібастұз – Семей – Өскемен» және «Семей – Ақтоғай – Талдықорған – Алматы» бағыттарында жоғары вольтты желілер салу қажет. Бұл қазақстандық электр стансаларының елдің барлық өңірлерін теңдестірілген энергиямен қамтамасыз етуіне мүмкіндік береді.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Төртінші. ТКШ мен су және жылумен қамтамасыз ету желілері инфрақұрылымдарын жаңғырту. Инвестицияларға жалпы қажеттілік қаржыландырудың барлық көздерінен 2020 жылға дейін жыл сайын ең азы 200 миллиард теңге бөлгенде кем дегенде 2 триллион теңгені құрайды.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Бүгін ТКШ-ны жаңғыртуға инвестициялар салуға Еуропа Қайта құру және даму банкі, Азия даму банкі, Ислам даму банкі, сондай-ақ, жеке инвесторлар үлкен қызығушылық танытып отыр. Ұзақ мерзімді инвестициялық тарифтер ұсыну арқылы олардың барынша тартылуын қамтамасыз ету қажет. Тарифтердің айтарлықтай ұлғаюына жол бермеу үшін ондай жобаларды мемлекет қосымша қаржыландыруы керек. Осыған байланысты жылу және сумен қамтамасыз ету жүйелерін жаңғырту қарқынын жеделдету үшін бюджетте қарастырылған қаржыға қосымша жыл сайын 100 миллиард теңге бағыттау ұтымды болмақ.   </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 xml:space="preserve">Бесінші. Тұрғын үй инфрақұрылымдарын нығайту. Агломерациялар қалыптастыру айтарлықтай тұрғындар ағынымен қатарласа жүреді. Бұл еңбек нарығы мен қалалардың инфрақұрылымына, соның ішінде, тұрғын үй қорына қысым туғызады. Сондықтан жалға берілетін тұрғын үй құрылысына көзқарасты қайта қараған жөн. Мемлекет әлеуметтік жалдамалы баспананы салып, оны тұрғындарға сатып алу құқын бере отырып, ұзақ мерзімді жалға ұсынады. Баспананы тікелей, делдалдарсыз және несиеге барынша төмен пайызбен ұсыну оның сатып алу құнын арзандатуға мүмкіндік береді. Бастапқы жарнаның болмауы мен ипотека үшін төмен пайыздар баспананы қазақстандықтардың көптеген жіктері үшін қолжетімді ете түседі. Сондықтан 2015-2016 жылдар </w:t>
      </w:r>
      <w:r w:rsidRPr="00E879C6">
        <w:rPr>
          <w:rFonts w:ascii="Arial" w:eastAsia="Times New Roman" w:hAnsi="Arial" w:cs="Arial"/>
          <w:sz w:val="20"/>
          <w:szCs w:val="20"/>
          <w:lang w:val="kk-KZ" w:eastAsia="ru-RU"/>
        </w:rPr>
        <w:lastRenderedPageBreak/>
        <w:t>ішінде жалға берілетін тұрғын үй құрылысын қаржыландыруды қосымша 180 миллиард теңге сомасында ұлғайтамыз.</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Алтыншы. Әлеуметтік инфрақұрылымдарды дамыту. Бірінші кезекте, бұл – апатты мектептер мен үш ауысымда оқыту проблемаларын шешу. Бұл – біздің Сайлауалды тұғырнамамыздың негізгі индикаторларының бірі. Үшжылдық бюджетте қарастырылған қаржы бұл проблеманы 2017 жылға дейін шешуге мүмкіндік бермейді. Сондықтан Үкіметке қосымша 70 миллиард теңге бағыттауды тапсырамын. Балалар бақшасының жетіспеушілігі – басқа мәселе. Мектепке дейінгі мекемелерде орындар тапшылығын түбегейлі қысқарту үшін 3 жыл бойы қосымша 20 миллиард теңге бағыттауды тапсырамын. Әкімдер жеке секторды тарта отырып, бұл жұмыспен барынша айналысуы тиіс.</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Индустрияландыру бағдарламалары шеңберінде базаларында ғылымның экономика салаларымен және мамандар дайындаумен байланысы қамтамасыз етілетін 10 ЖОО анықталды. Осы мақсаттарға 2017 жылға дейін 10 миллиард теңге бағыттай отырып, осы жоғары оқу орындарының материалдық-техникалық базасын қалыптастыруды тапсырамын.</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Жетінші. Шағын және орта бизнес пен іскерлік белсенділікті қолдау бойынша жұмысты жалғастыру қажет. Бүгінде Ұлттық қордан ШОБ-ты қолдауға және несиелеуге бағытталған 100 миллиард теңге толықтай игерілді. Бұл 4,5 мың жұмыс орнын құруға мүмкіндік берді. Бұл қаржыға сұраныс ұсыныстан 23 миллиард теңгеге асып түсті. Бизнесті 10 жылға бар-жоғы 6 пайызбен несиелеудің бұрын-соңды болмаған шарты жасалды. Мұндай шарттар біздің елімізде бұған дейін болған емес. ШОБ-ты экономикалық өсімнің драйвері ретінде дамыту және оның үлесін 2050 жылға қарай ІЖӨ-нің 50 пайызына ұлғайту бойынша жұмысты жалғастырған жөн. Сондықтан шағын және орта бизнес үшін 2015-2017 жылдары жалпы сомасы 155 миллиард теңге несие желілерін АДБ, ЕҚДБ, Дүниежүзілік банк есебінен тиімді пайдалану қажет.  </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t>Құрметті қазақстандықтар!</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Әлемдік экономикадағы ахуал мынадай дағдарысты жағдайларда алға қойған мақсаттарға қосымша қаржы ресурстарынсыз қол жеткізу айтарлықтай күрделі.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Кезінде Ұлттық қордың не үшін құрылғанын қаперлеріңізге салғым келеді. Оның басты міндеті – тұрақты әлеуметтік-экономикалық дамуды қамтамасыз ету және экономиканы сыртқы қолайсыз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Мен Ұлттық қордан 2015-тен 2017 жылға дейінгі кезеңге жыл сайын қосымша 3 миллиард долларға дейін бөлу жөнінде шешім қабылдадым. Үкіметке бір апта мерзімде Ұлттық қордан қаржы бөлу үшін тиісті шешім дайындауды және 2015 жылға арналған республикалық бюджет жобасында қажетті қаржыларды ескеруді тапсырамын. Сондай-ақ, Үкімет қажетті шаралар қабылдап, осы қаржылардың тиімді әрі оңтайлы пайдаланылуын қамтамасыз етуі керек.</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Мен құрған комиссия қаржының тиімді жұмсалуын қатаң қадағалап, жеке өзіме баяндап отыратын болады. Әр теңге үшін қатаң сұрау болмақ. Барлық әкімдерге айрықша жауапкершілік жүктеледі. «Нұр Отан» осы жұмысқа белсенді араласып, барлық деңгейлерде қатаң партиялық бақылау орнатуы тиіс.</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Ұлттық қор инвестициялары экономиканың тиісті салаларында міндетті құрылымдық реформалар жүргізумен қоса-қабат жүруі тиіс. Ол үшін жобаларды халықаралық қаржы ұйымдарымен бірлесіп жүзеге асыруды қамтамасыз ету қажет. Мәселен, Дүниежүзілік банк, Азия даму банкі, ЕҚДБ және ИДБ қазірдің өзінде 90 басымдықты жобаға 9 миллиард доллар шамасында бөлуге дайын. Қаржыларды бөлу инвестициялық белсенділікті қолдауға, халықтың табыстары деңгейі төмендеуінің алдын алуға және жаңа жұмыс орындарын ашуды ынталандыруға бағытталған. Нәтижесінде қысқа мерзімді және орта мерзімді перспективада экономиканың тұрақты өсуі қамтамасыз етіледі.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lastRenderedPageBreak/>
        <w:t>Біздің білім беруді, денсаулық сақтауды, ауыл шаруашылығын дамыту бағдарламаларымыз жалғаса береді. Бұл туралы алдағы жылы Үкіметтің алғашқы кеңейтілген отырысында нақты әңгіме қозғайтын боламыз. «Нұрлы Жол» Жаңа Экономикалық Саясат – әлемнің ең дамыған 30 елінің қатарына бару жолындағы біздің ауқымды қадамымыз.</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Бүгінде табысты жұмыс істеу үшін барлық қажетті жағдайлар жасалған. Әкімшілік реформа жүргізілді, Үкімет пен атқарушы биліктің жаңа құрылымы жұмыс істеуде. Әр министр не істеу керек екенін біледі. Біз басқарудағы қосарланушылық пен қажет емес буындарды жойдық. Әкімдер өкілеттіліктің қажетті деңгейіне ие болды. Өңірлерде бәрі бар – бағдарламалар, ресурстар, қаржы құралдары. Әркім өз жұмыс учаскесі үшін жауап береді. Тек білекті сыбанып, іске кірісу қажет.</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«Нұрлы Жол» Жаңа Экономикалық Саясат біздің экономикамыздың таяу жылдардағы өсімінің драйвері болады. Тек жол құрылысы арқылы ғана жаңадан 200 мың жұмыс орны құрылады. Ал бұл халықтың жұмыспен қамтылуын және табыстарының өсуін білдіреді. «Нұрлы Жол» цемент, металл, техника, битум, жабдықтар өндіру мен соған сәйкес қызметтер сияқты экономиканың басқа да салаларына мультипликативті әсер етеді. Жолдар – Қазақстан үшін өмір желісі. Біздің кең байтақ жерімізде жолдар бойында әркезде де өмір пайда болған және дамып отырған. Біз Астанадан барлық жақтарға автомобиль, теміржол және авиациялық магистральдар тарайтындай көлік желісін құруға тиіспіз. Жүректен тарайтын артериялар сияқты. Күннен тарайтын шұғыла сияқты.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Қазақстандықтар салатын жаңа магистральдар біздің экономикамыз бен қоғамымызды жаңартады. Олар біздің еліміздің барлық түкпірлерін орталықпен берік байланыстырады. Жүк тасымалы жеделдейді және ұлғаяды. Ел арқылы транзит көлемі артады. Біздің азаматтарымыз заманауи және сапалы автомагистральдармен жүріп, кез келген өңірге қауіпсіз және тез жететін болады. Әлеуметтік инфрақұрылым жақсарады, жаңа және заманауи мектептер мен ауруханалар жоғары сапалы қызметтер көрсетеді. Нәтижесінде ол әрбір қазақстандықтың әл-ауқаты мен өмір сапасында көрініс табады. Ал ең бастысы – осының бәрі болашақ ұрпақтың байлығы ретінде біздің жерімізде қалады.</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t>Құрметті қазақстандықтар!</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Алда үлкен де жауапты жұмыстар тұр. Толысқандықтың жаһандық сынынан өту үшін біздің топтаса білуіміз қажет. Біз барлық қазақстандықтар арасындағы сенімді нығайтуға тиіспіз! Бір-бірімізге тағатты болуымыз керек! Бұлар – Қазақстанның болашағына кілттер. Этносаралық келісім – ол өміршеңдік оттегі. Біз дем алған кезде оны байқамаймыз, ол өздігінен болады – біз тек өмір сүреміз. Бірлігіміз бен этносаралық келісімді біздің өзіміз сақтауға тиіспіз. Оны біз үшін ешкім ешқашан сырттан келіп жасамайды. Біздің жастарымыз жаңа, тәуелсіз елде өсіп келеді. Бүгінгі буын 90-шы жылдардағы этносаралық соғыстар мен қақтығыстарды, күйреуді көрген жоқ. Сондықтан көпшілігі Қазақстандағы тұрақтылық пен қолайлы өмірді туғаннан солай болуға тиіс сияқты қабылдайды.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Тұрақтылық пен келісім дегеніміз не? Ол отбасылық әл-ауқат, қауіпсіздік, баспана. Бейбітшілік – ол әке мен ана қуанышы, ата-аналар денсаулығы және біздің балаларымыздың бақыты. Бейбітшілік – ол тұрақты жұмыс, жалақы және ертеңгі күнге деген сенім. Бейбітшілік пен тұрақтылық – күн сайынғы еңбекпен қорғап, нығайтуды қажет ететін жалпыхалықтық жетістік. Мен жастар – біздің болашағымыздың тірегі дегенді әркез айтып келемін. Мемлекет жаңа буынның алдында барлық есіктер мен жолдарды ашты! «Нұрлы Жол», міне, біздің креативті ырғақты жастарымыздың күш-жігер жұмсап, құлаш сермейтін тұсы осы!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Алдағы жылы біз Конституцияны қабылдаудың және Қазақстан халқы Ассамблеясы құрылуының 20 жылдығын салтанатты түрде атап өтеміз. Осы даталарды атап өте отырып, бізге қазақстандықтарды рухани тұрғыда бұрынғыдан да гөрі күштірек, топтасқан және бұрынғыдан да бетер тағатты ету маңызды. Қазақстан, тек алға – біздің осы басты қағидатымыз тарихтың жаңа жауапкершілікті орамында жаңаша үн мен неғұрлым терең мағынаға ие болатынына менің сенімім мол. Баршаларыңызға біздің Отанымызды бұрынғыдан да зор биікке көтеретін жаңа шыңдарға қол жеткізуде табыстар тілеймін!</w:t>
      </w:r>
    </w:p>
    <w:p w:rsidR="00080B66" w:rsidRPr="00E879C6" w:rsidRDefault="00080B66" w:rsidP="00080B66">
      <w:pPr>
        <w:shd w:val="clear" w:color="auto" w:fill="F9F9F9"/>
        <w:spacing w:before="150" w:after="0" w:line="270" w:lineRule="atLeast"/>
        <w:jc w:val="center"/>
        <w:rPr>
          <w:rFonts w:ascii="Arial" w:eastAsia="Times New Roman" w:hAnsi="Arial" w:cs="Arial"/>
          <w:sz w:val="20"/>
          <w:szCs w:val="20"/>
          <w:lang w:val="kk-KZ" w:eastAsia="ru-RU"/>
        </w:rPr>
      </w:pPr>
      <w:r w:rsidRPr="00E879C6">
        <w:rPr>
          <w:rFonts w:ascii="Arial" w:eastAsia="Times New Roman" w:hAnsi="Arial" w:cs="Arial"/>
          <w:b/>
          <w:bCs/>
          <w:sz w:val="20"/>
          <w:szCs w:val="20"/>
          <w:lang w:val="kk-KZ" w:eastAsia="ru-RU"/>
        </w:rPr>
        <w:lastRenderedPageBreak/>
        <w:t>Қадірлі халқым!</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080B66" w:rsidRPr="00E879C6" w:rsidRDefault="00080B66" w:rsidP="00080B66">
      <w:pPr>
        <w:shd w:val="clear" w:color="auto" w:fill="F9F9F9"/>
        <w:spacing w:before="150" w:after="0" w:line="270" w:lineRule="atLeast"/>
        <w:jc w:val="both"/>
        <w:rPr>
          <w:rFonts w:ascii="Arial" w:eastAsia="Times New Roman" w:hAnsi="Arial" w:cs="Arial"/>
          <w:sz w:val="20"/>
          <w:szCs w:val="20"/>
          <w:lang w:val="kk-KZ" w:eastAsia="ru-RU"/>
        </w:rPr>
      </w:pPr>
      <w:r w:rsidRPr="00E879C6">
        <w:rPr>
          <w:rFonts w:ascii="Arial" w:eastAsia="Times New Roman" w:hAnsi="Arial" w:cs="Arial"/>
          <w:sz w:val="20"/>
          <w:szCs w:val="20"/>
          <w:lang w:val="kk-KZ" w:eastAsia="ru-RU"/>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ЭКСПO-2017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E879C6" w:rsidRDefault="006E72C1" w:rsidP="00E879C6">
      <w:pPr>
        <w:jc w:val="right"/>
        <w:rPr>
          <w:rFonts w:ascii="Arial" w:eastAsia="Times New Roman" w:hAnsi="Arial" w:cs="Arial"/>
          <w:sz w:val="20"/>
          <w:szCs w:val="20"/>
          <w:lang w:val="en-US" w:eastAsia="ru-RU"/>
        </w:rPr>
      </w:pPr>
      <w:r w:rsidRPr="00E879C6">
        <w:rPr>
          <w:rFonts w:ascii="Arial" w:eastAsia="Times New Roman" w:hAnsi="Arial" w:cs="Arial"/>
          <w:sz w:val="20"/>
          <w:szCs w:val="20"/>
          <w:lang w:val="kk-KZ" w:eastAsia="ru-RU"/>
        </w:rPr>
        <w:t>2014 ж, 11 қараша</w:t>
      </w:r>
    </w:p>
    <w:p w:rsidR="00E879C6" w:rsidRDefault="00E879C6" w:rsidP="00E879C6">
      <w:pPr>
        <w:jc w:val="right"/>
        <w:rPr>
          <w:rFonts w:ascii="Arial" w:eastAsia="Times New Roman" w:hAnsi="Arial" w:cs="Arial"/>
          <w:sz w:val="20"/>
          <w:szCs w:val="20"/>
          <w:lang w:val="en-US" w:eastAsia="ru-RU"/>
        </w:rPr>
      </w:pPr>
    </w:p>
    <w:p w:rsidR="00E879C6" w:rsidRPr="00E879C6" w:rsidRDefault="00E879C6" w:rsidP="00E879C6">
      <w:pPr>
        <w:jc w:val="right"/>
        <w:rPr>
          <w:rFonts w:ascii="Arial" w:eastAsia="Times New Roman" w:hAnsi="Arial" w:cs="Arial"/>
          <w:sz w:val="20"/>
          <w:szCs w:val="20"/>
          <w:lang w:val="en-US" w:eastAsia="ru-RU"/>
        </w:rPr>
      </w:pPr>
    </w:p>
    <w:p w:rsidR="006E72C1" w:rsidRPr="00E879C6" w:rsidRDefault="006E72C1" w:rsidP="00E879C6">
      <w:pPr>
        <w:jc w:val="both"/>
        <w:rPr>
          <w:rFonts w:ascii="Arial" w:eastAsia="Times New Roman" w:hAnsi="Arial" w:cs="Arial"/>
          <w:sz w:val="20"/>
          <w:szCs w:val="20"/>
          <w:lang w:val="kk-KZ" w:eastAsia="ru-RU"/>
        </w:rPr>
      </w:pPr>
      <w:hyperlink r:id="rId5" w:history="1">
        <w:r w:rsidRPr="00E879C6">
          <w:rPr>
            <w:rStyle w:val="a5"/>
            <w:color w:val="0070C0"/>
            <w:lang w:val="kk-KZ"/>
          </w:rPr>
          <w:t>http://www.akorda.kz/kz/addresses/addresses_of_president/page_218342_</w:t>
        </w:r>
      </w:hyperlink>
      <w:r w:rsidRPr="00E879C6">
        <w:rPr>
          <w:color w:val="0070C0"/>
          <w:lang w:val="kk-KZ"/>
        </w:rPr>
        <w:t xml:space="preserve"> </w:t>
      </w:r>
    </w:p>
    <w:p w:rsidR="006E72C1" w:rsidRPr="00E879C6" w:rsidRDefault="006E72C1">
      <w:pPr>
        <w:jc w:val="right"/>
        <w:rPr>
          <w:color w:val="0070C0"/>
          <w:lang w:val="kk-KZ"/>
        </w:rPr>
      </w:pPr>
      <w:bookmarkStart w:id="0" w:name="_GoBack"/>
      <w:bookmarkEnd w:id="0"/>
    </w:p>
    <w:sectPr w:rsidR="006E72C1" w:rsidRPr="00E8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42"/>
    <w:rsid w:val="000238AB"/>
    <w:rsid w:val="00080B66"/>
    <w:rsid w:val="000A0B42"/>
    <w:rsid w:val="006E72C1"/>
    <w:rsid w:val="00E8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B66"/>
    <w:rPr>
      <w:b/>
      <w:bCs/>
    </w:rPr>
  </w:style>
  <w:style w:type="character" w:styleId="a5">
    <w:name w:val="Hyperlink"/>
    <w:basedOn w:val="a0"/>
    <w:uiPriority w:val="99"/>
    <w:unhideWhenUsed/>
    <w:rsid w:val="006E7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B66"/>
    <w:rPr>
      <w:b/>
      <w:bCs/>
    </w:rPr>
  </w:style>
  <w:style w:type="character" w:styleId="a5">
    <w:name w:val="Hyperlink"/>
    <w:basedOn w:val="a0"/>
    <w:uiPriority w:val="99"/>
    <w:unhideWhenUsed/>
    <w:rsid w:val="006E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373">
      <w:bodyDiv w:val="1"/>
      <w:marLeft w:val="0"/>
      <w:marRight w:val="0"/>
      <w:marTop w:val="0"/>
      <w:marBottom w:val="0"/>
      <w:divBdr>
        <w:top w:val="none" w:sz="0" w:space="0" w:color="auto"/>
        <w:left w:val="none" w:sz="0" w:space="0" w:color="auto"/>
        <w:bottom w:val="none" w:sz="0" w:space="0" w:color="auto"/>
        <w:right w:val="none" w:sz="0" w:space="0" w:color="auto"/>
      </w:divBdr>
      <w:divsChild>
        <w:div w:id="1580754933">
          <w:marLeft w:val="0"/>
          <w:marRight w:val="0"/>
          <w:marTop w:val="75"/>
          <w:marBottom w:val="150"/>
          <w:divBdr>
            <w:top w:val="none" w:sz="0" w:space="0" w:color="auto"/>
            <w:left w:val="none" w:sz="0" w:space="0" w:color="auto"/>
            <w:bottom w:val="single" w:sz="6" w:space="8" w:color="E7E7E7"/>
            <w:right w:val="none" w:sz="0" w:space="0" w:color="auto"/>
          </w:divBdr>
        </w:div>
        <w:div w:id="112711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page_218342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3244</Words>
  <Characters>18495</Characters>
  <Application>Microsoft Office Word</Application>
  <DocSecurity>0</DocSecurity>
  <Lines>154</Lines>
  <Paragraphs>43</Paragraphs>
  <ScaleCrop>false</ScaleCrop>
  <Company>SPecialiST RePack</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7</cp:revision>
  <dcterms:created xsi:type="dcterms:W3CDTF">2015-07-21T06:14:00Z</dcterms:created>
  <dcterms:modified xsi:type="dcterms:W3CDTF">2015-07-22T08:30:00Z</dcterms:modified>
</cp:coreProperties>
</file>