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7F" w:rsidRPr="00126243" w:rsidRDefault="00E63A7F" w:rsidP="002C04E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val="ru-RU" w:eastAsia="ru-RU"/>
        </w:rPr>
        <w:drawing>
          <wp:inline distT="0" distB="0" distL="0" distR="0" wp14:anchorId="30BF10B7" wp14:editId="2CF10D08">
            <wp:extent cx="1609725" cy="895350"/>
            <wp:effectExtent l="19050" t="0" r="9525" b="0"/>
            <wp:docPr id="9" name="Рисунок 1" descr="C:\Documents and Settings\Admin\Рабочий стол\Копия ассамбл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Копия ассамбле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3E7A33E3" wp14:editId="71256E84">
            <wp:extent cx="1066800" cy="990600"/>
            <wp:effectExtent l="19050" t="0" r="0" b="0"/>
            <wp:docPr id="10" name="Рисунок 2" descr="C:\Documents and Settings\Admin\Рабочий стол\Копия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Копия 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3A7F" w:rsidRPr="00126243" w:rsidRDefault="00E63A7F" w:rsidP="002C04EF">
      <w:pPr>
        <w:spacing w:after="0" w:line="240" w:lineRule="auto"/>
        <w:jc w:val="both"/>
        <w:rPr>
          <w:rFonts w:ascii="Arial" w:hAnsi="Arial" w:cs="Arial"/>
          <w:b/>
          <w:i/>
          <w:szCs w:val="28"/>
          <w:lang w:val="kk-KZ"/>
        </w:rPr>
      </w:pPr>
      <w:r w:rsidRPr="00126243">
        <w:rPr>
          <w:rFonts w:ascii="Arial" w:hAnsi="Arial" w:cs="Arial"/>
          <w:b/>
          <w:i/>
          <w:szCs w:val="28"/>
          <w:lang w:val="kk-KZ"/>
        </w:rPr>
        <w:t>Алматы қаласының Қазақстан халқы Ассамблеясы</w:t>
      </w:r>
      <w:r>
        <w:rPr>
          <w:rFonts w:ascii="Arial" w:hAnsi="Arial" w:cs="Arial"/>
          <w:b/>
          <w:i/>
          <w:szCs w:val="28"/>
          <w:lang w:val="kk-KZ"/>
        </w:rPr>
        <w:t xml:space="preserve"> жанындағы</w:t>
      </w:r>
      <w:r w:rsidRPr="00126243">
        <w:rPr>
          <w:rFonts w:ascii="Arial" w:hAnsi="Arial" w:cs="Arial"/>
          <w:b/>
          <w:i/>
          <w:szCs w:val="28"/>
          <w:lang w:val="kk-KZ"/>
        </w:rPr>
        <w:br/>
        <w:t xml:space="preserve"> «Аналар кеңесі»</w:t>
      </w:r>
    </w:p>
    <w:p w:rsidR="00E63A7F" w:rsidRDefault="00E63A7F" w:rsidP="002C04EF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  <w:r w:rsidRPr="00126243">
        <w:rPr>
          <w:rFonts w:ascii="Times New Roman" w:hAnsi="Times New Roman"/>
          <w:sz w:val="24"/>
          <w:szCs w:val="28"/>
          <w:lang w:val="kk-KZ"/>
        </w:rPr>
        <w:t>Алматы қаласының</w:t>
      </w:r>
      <w:r>
        <w:rPr>
          <w:rFonts w:ascii="Times New Roman" w:hAnsi="Times New Roman"/>
          <w:sz w:val="24"/>
          <w:szCs w:val="28"/>
          <w:lang w:val="kk-KZ"/>
        </w:rPr>
        <w:t xml:space="preserve"> Қазақстан халқы Ассамблеясы жанындағы</w:t>
      </w:r>
      <w:r w:rsidRPr="00126243">
        <w:rPr>
          <w:rFonts w:ascii="Times New Roman" w:hAnsi="Times New Roman"/>
          <w:sz w:val="24"/>
          <w:szCs w:val="28"/>
          <w:lang w:val="kk-KZ"/>
        </w:rPr>
        <w:br/>
        <w:t xml:space="preserve">«Аналар кеңесі» 2014 жылы 21 мамырда құрылды. </w:t>
      </w:r>
      <w:r>
        <w:rPr>
          <w:rFonts w:ascii="Times New Roman" w:hAnsi="Times New Roman"/>
          <w:sz w:val="24"/>
          <w:szCs w:val="28"/>
          <w:lang w:val="kk-KZ"/>
        </w:rPr>
        <w:t xml:space="preserve">Кеңестің </w:t>
      </w:r>
      <w:r w:rsidRPr="00126243">
        <w:rPr>
          <w:rFonts w:ascii="Times New Roman" w:hAnsi="Times New Roman"/>
          <w:sz w:val="24"/>
          <w:szCs w:val="28"/>
          <w:lang w:val="kk-KZ"/>
        </w:rPr>
        <w:t>құрамына Алматы қаласындағы этномәдени бірлестіктер</w:t>
      </w:r>
      <w:r>
        <w:rPr>
          <w:rFonts w:ascii="Times New Roman" w:hAnsi="Times New Roman"/>
          <w:sz w:val="24"/>
          <w:szCs w:val="28"/>
          <w:lang w:val="kk-KZ"/>
        </w:rPr>
        <w:t>дің (ЭМБ) төрағалары және белсенді азаматшалары кірді. Осы уақытқа дейін барлық этномәдени бірлестіктерде Әйелдер клубы, Аналар кеңесі жұмыс атқарған.</w:t>
      </w:r>
    </w:p>
    <w:p w:rsidR="00E63A7F" w:rsidRDefault="00E63A7F" w:rsidP="002C04EF">
      <w:pPr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AB1102">
        <w:rPr>
          <w:rFonts w:ascii="Times New Roman" w:hAnsi="Times New Roman"/>
          <w:sz w:val="24"/>
          <w:szCs w:val="24"/>
          <w:lang w:val="kk-KZ"/>
        </w:rPr>
        <w:t>Аналар кеңесі  өзінің жұмысында отбасы байланысын нығайту, ата-аналардың бала тәрбиесіне жауапкершілігін арттыру</w:t>
      </w:r>
      <w:r>
        <w:rPr>
          <w:rFonts w:ascii="Times New Roman" w:hAnsi="Times New Roman"/>
          <w:sz w:val="24"/>
          <w:szCs w:val="24"/>
          <w:lang w:val="kk-KZ"/>
        </w:rPr>
        <w:t>, жағдайы төмен отбасылар</w:t>
      </w:r>
      <w:r w:rsidRPr="00AB1102">
        <w:rPr>
          <w:rFonts w:ascii="Times New Roman" w:hAnsi="Times New Roman"/>
          <w:sz w:val="24"/>
          <w:szCs w:val="24"/>
          <w:lang w:val="kk-KZ"/>
        </w:rPr>
        <w:t>мен кешенді жұмыс істейтін ұйымдардың қызметінің дамуына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AB1102">
        <w:rPr>
          <w:rFonts w:ascii="Times New Roman" w:hAnsi="Times New Roman"/>
          <w:sz w:val="24"/>
          <w:szCs w:val="24"/>
          <w:lang w:val="kk-KZ"/>
        </w:rPr>
        <w:t xml:space="preserve"> сонымен қатар болашақ ұрпаққа па</w:t>
      </w:r>
      <w:r>
        <w:rPr>
          <w:rFonts w:ascii="Times New Roman" w:hAnsi="Times New Roman"/>
          <w:sz w:val="24"/>
          <w:szCs w:val="24"/>
          <w:lang w:val="kk-KZ"/>
        </w:rPr>
        <w:t xml:space="preserve">триоттық тәрбие мен білім беру, </w:t>
      </w:r>
      <w:r w:rsidRPr="00AB1102">
        <w:rPr>
          <w:rFonts w:ascii="Times New Roman" w:hAnsi="Times New Roman"/>
          <w:sz w:val="24"/>
          <w:szCs w:val="24"/>
          <w:lang w:val="kk-KZ"/>
        </w:rPr>
        <w:t>табысты отбасылардың тәж</w:t>
      </w:r>
      <w:r>
        <w:rPr>
          <w:rFonts w:ascii="Times New Roman" w:hAnsi="Times New Roman"/>
          <w:sz w:val="24"/>
          <w:szCs w:val="24"/>
          <w:lang w:val="kk-KZ"/>
        </w:rPr>
        <w:t>ірибесін насихаттау және тарату</w:t>
      </w:r>
      <w:r w:rsidRPr="00AB1102">
        <w:rPr>
          <w:rFonts w:ascii="Times New Roman" w:hAnsi="Times New Roman"/>
          <w:sz w:val="24"/>
          <w:szCs w:val="24"/>
          <w:lang w:val="kk-KZ"/>
        </w:rPr>
        <w:t xml:space="preserve"> мақсатында кеңес беріп, тәжірибемен бөлісу болып табылады</w:t>
      </w:r>
      <w:r w:rsidRPr="00126243">
        <w:rPr>
          <w:rFonts w:ascii="Times New Roman" w:hAnsi="Times New Roman"/>
          <w:szCs w:val="28"/>
          <w:lang w:val="kk-KZ"/>
        </w:rPr>
        <w:t>.</w:t>
      </w:r>
    </w:p>
    <w:p w:rsidR="00E63A7F" w:rsidRPr="00126243" w:rsidRDefault="00E63A7F" w:rsidP="002C04EF">
      <w:pPr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</w:p>
    <w:p w:rsidR="00E63A7F" w:rsidRPr="00521C17" w:rsidRDefault="00E63A7F" w:rsidP="002C04E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kk-KZ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58EBDE82" wp14:editId="6BC41224">
            <wp:extent cx="3314700" cy="2133600"/>
            <wp:effectExtent l="19050" t="0" r="0" b="0"/>
            <wp:docPr id="11" name="Рисунок 11" descr="заседание со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седание сове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5BF8E504" wp14:editId="7676A0B1">
            <wp:extent cx="1400175" cy="2133600"/>
            <wp:effectExtent l="19050" t="0" r="9525" b="0"/>
            <wp:docPr id="12" name="Рисунок 2" descr="C:\Documents and Settings\Admin\Рабочий стол\отдел куль трад и изуч язык\совет матерей\фото ЦАН 31.10.14 (1)\фото ЦАН 31.10.14\seminar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отдел куль трад и изуч язык\совет матерей\фото ЦАН 31.10.14 (1)\фото ЦАН 31.10.14\seminar 0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A7F" w:rsidRDefault="00E63A7F" w:rsidP="002C04EF">
      <w:pPr>
        <w:spacing w:after="0" w:line="240" w:lineRule="auto"/>
        <w:jc w:val="both"/>
        <w:rPr>
          <w:rFonts w:ascii="Times New Roman" w:hAnsi="Times New Roman"/>
          <w:b/>
          <w:sz w:val="24"/>
          <w:lang w:val="kk-KZ"/>
        </w:rPr>
      </w:pPr>
      <w:r w:rsidRPr="00AB1102">
        <w:rPr>
          <w:rFonts w:ascii="Times New Roman" w:hAnsi="Times New Roman"/>
          <w:b/>
          <w:sz w:val="24"/>
          <w:lang w:val="kk-KZ"/>
        </w:rPr>
        <w:t>Кеңестің негізгі басым жұмыстары:</w:t>
      </w:r>
    </w:p>
    <w:p w:rsidR="00E63A7F" w:rsidRPr="00CA6C6F" w:rsidRDefault="00E63A7F" w:rsidP="002C04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lang w:val="kk-KZ"/>
        </w:rPr>
      </w:pPr>
      <w:r w:rsidRPr="00CA6C6F">
        <w:rPr>
          <w:rFonts w:ascii="Times New Roman" w:hAnsi="Times New Roman"/>
          <w:sz w:val="24"/>
          <w:lang w:val="kk-KZ"/>
        </w:rPr>
        <w:t>Аналарды тәрбиелік үрдістерге белсене тарту</w:t>
      </w:r>
      <w:r>
        <w:rPr>
          <w:rFonts w:ascii="Times New Roman" w:hAnsi="Times New Roman"/>
          <w:sz w:val="24"/>
          <w:lang w:val="kk-KZ"/>
        </w:rPr>
        <w:t>да этномәдени бірлестіктердің сол бағытта  себепші ретінде жұмыс атқаруы;</w:t>
      </w:r>
    </w:p>
    <w:p w:rsidR="00E63A7F" w:rsidRPr="003455E9" w:rsidRDefault="00E63A7F" w:rsidP="002C04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Ж</w:t>
      </w:r>
      <w:r w:rsidRPr="00CA6C6F">
        <w:rPr>
          <w:rFonts w:ascii="Times New Roman" w:hAnsi="Times New Roman"/>
          <w:sz w:val="24"/>
          <w:lang w:val="kk-KZ"/>
        </w:rPr>
        <w:t>ас, жағдайы төмен және толық емес отбасыларға</w:t>
      </w:r>
      <w:r>
        <w:rPr>
          <w:rFonts w:ascii="Times New Roman" w:hAnsi="Times New Roman"/>
          <w:sz w:val="24"/>
          <w:lang w:val="kk-KZ"/>
        </w:rPr>
        <w:t xml:space="preserve"> кеңес түрінде және</w:t>
      </w:r>
      <w:r w:rsidRPr="00CA6C6F">
        <w:rPr>
          <w:rFonts w:ascii="Times New Roman" w:hAnsi="Times New Roman"/>
          <w:sz w:val="24"/>
          <w:lang w:val="kk-KZ"/>
        </w:rPr>
        <w:t xml:space="preserve"> психологиялық көмек көрсету</w:t>
      </w:r>
      <w:r w:rsidRPr="00CA6C6F">
        <w:rPr>
          <w:rFonts w:ascii="Times New Roman" w:hAnsi="Times New Roman"/>
          <w:b/>
          <w:sz w:val="24"/>
          <w:lang w:val="kk-KZ"/>
        </w:rPr>
        <w:t>;</w:t>
      </w:r>
    </w:p>
    <w:p w:rsidR="00E63A7F" w:rsidRPr="003455E9" w:rsidRDefault="00E63A7F" w:rsidP="002C04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Әлеуметтік қауіпті жағдайдағы жасөспірімдерге жәрдемдесу;</w:t>
      </w:r>
    </w:p>
    <w:p w:rsidR="00E63A7F" w:rsidRPr="003455E9" w:rsidRDefault="00E63A7F" w:rsidP="002C04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Ата</w:t>
      </w:r>
      <w:r w:rsidRPr="003455E9">
        <w:rPr>
          <w:rFonts w:ascii="Times New Roman" w:hAnsi="Times New Roman"/>
          <w:sz w:val="24"/>
          <w:lang w:val="kk-KZ"/>
        </w:rPr>
        <w:t>-</w:t>
      </w:r>
      <w:r>
        <w:rPr>
          <w:rFonts w:ascii="Times New Roman" w:hAnsi="Times New Roman"/>
          <w:sz w:val="24"/>
          <w:lang w:val="kk-KZ"/>
        </w:rPr>
        <w:t>анасының қамқорынан айырылған балалардың мәселелерін шешуге қатысауы;</w:t>
      </w:r>
    </w:p>
    <w:p w:rsidR="00E63A7F" w:rsidRPr="003455E9" w:rsidRDefault="00E63A7F" w:rsidP="002C04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Ана мен бала арасындағы қарым-қатынасты қорғау барысында әлеуметтік бағдарламалар мен акциялар ұйымдастырып, жүзеге асырылуы;</w:t>
      </w:r>
    </w:p>
    <w:p w:rsidR="00E63A7F" w:rsidRPr="003455E9" w:rsidRDefault="00E63A7F" w:rsidP="002C04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Қалалық ЭМБ</w:t>
      </w:r>
      <w:r w:rsidRPr="003455E9">
        <w:rPr>
          <w:rFonts w:ascii="Times New Roman" w:hAnsi="Times New Roman"/>
          <w:sz w:val="24"/>
          <w:lang w:val="kk-KZ"/>
        </w:rPr>
        <w:t>-</w:t>
      </w:r>
      <w:r>
        <w:rPr>
          <w:rFonts w:ascii="Times New Roman" w:hAnsi="Times New Roman"/>
          <w:sz w:val="24"/>
          <w:lang w:val="kk-KZ"/>
        </w:rPr>
        <w:t>гі отбасыларға арналған мәдени және спорттық іс</w:t>
      </w:r>
      <w:r w:rsidRPr="003455E9">
        <w:rPr>
          <w:rFonts w:ascii="Times New Roman" w:hAnsi="Times New Roman"/>
          <w:sz w:val="24"/>
          <w:lang w:val="kk-KZ"/>
        </w:rPr>
        <w:t>-</w:t>
      </w:r>
      <w:r>
        <w:rPr>
          <w:rFonts w:ascii="Times New Roman" w:hAnsi="Times New Roman"/>
          <w:sz w:val="24"/>
          <w:lang w:val="kk-KZ"/>
        </w:rPr>
        <w:t>шараларға, сонымен қатар білім беру ордаларында өтетін іс</w:t>
      </w:r>
      <w:r w:rsidRPr="003455E9">
        <w:rPr>
          <w:rFonts w:ascii="Times New Roman" w:hAnsi="Times New Roman"/>
          <w:sz w:val="24"/>
          <w:lang w:val="kk-KZ"/>
        </w:rPr>
        <w:t>-</w:t>
      </w:r>
      <w:r>
        <w:rPr>
          <w:rFonts w:ascii="Times New Roman" w:hAnsi="Times New Roman"/>
          <w:sz w:val="24"/>
          <w:lang w:val="kk-KZ"/>
        </w:rPr>
        <w:t>шараларға қатысуы;</w:t>
      </w:r>
    </w:p>
    <w:p w:rsidR="00E63A7F" w:rsidRPr="008D1466" w:rsidRDefault="00E63A7F" w:rsidP="002C04EF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8D1466">
        <w:rPr>
          <w:rFonts w:ascii="Times New Roman" w:hAnsi="Times New Roman"/>
          <w:sz w:val="24"/>
          <w:lang w:val="kk-KZ"/>
        </w:rPr>
        <w:t xml:space="preserve">Қазақстан Республикасы </w:t>
      </w:r>
      <w:r>
        <w:rPr>
          <w:rFonts w:ascii="Times New Roman" w:hAnsi="Times New Roman"/>
          <w:sz w:val="24"/>
          <w:lang w:val="kk-KZ"/>
        </w:rPr>
        <w:t>Алматы қаласы аумағында жұмыс атқарып жатқан ұйымдармен, сол секілді халықаралық ұйымдармен әріптестік орнату;</w:t>
      </w:r>
    </w:p>
    <w:p w:rsidR="00E63A7F" w:rsidRDefault="00E63A7F" w:rsidP="002C04EF">
      <w:pPr>
        <w:spacing w:after="0" w:line="240" w:lineRule="auto"/>
        <w:ind w:left="720"/>
        <w:jc w:val="both"/>
        <w:rPr>
          <w:rFonts w:ascii="Times New Roman" w:hAnsi="Times New Roman"/>
          <w:sz w:val="24"/>
          <w:lang w:val="kk-KZ"/>
        </w:rPr>
      </w:pPr>
    </w:p>
    <w:p w:rsidR="00E63A7F" w:rsidRPr="00126243" w:rsidRDefault="00E63A7F" w:rsidP="002C04EF">
      <w:pPr>
        <w:spacing w:after="0" w:line="240" w:lineRule="auto"/>
        <w:jc w:val="both"/>
        <w:rPr>
          <w:rFonts w:ascii="Arial" w:hAnsi="Arial" w:cs="Arial"/>
          <w:b/>
          <w:i/>
          <w:sz w:val="18"/>
          <w:lang w:val="kk-KZ"/>
        </w:rPr>
      </w:pPr>
      <w:r w:rsidRPr="008D1466">
        <w:rPr>
          <w:rFonts w:ascii="Arial" w:hAnsi="Arial" w:cs="Arial"/>
          <w:b/>
          <w:i/>
          <w:sz w:val="18"/>
          <w:lang w:val="kk-KZ"/>
        </w:rPr>
        <w:t>А</w:t>
      </w:r>
      <w:r w:rsidRPr="00126243">
        <w:rPr>
          <w:rFonts w:ascii="Arial" w:hAnsi="Arial" w:cs="Arial"/>
          <w:b/>
          <w:i/>
          <w:sz w:val="18"/>
          <w:lang w:val="kk-KZ"/>
        </w:rPr>
        <w:t>лматы қаласының                                                                             Алматы қ. әкімі аппаратының</w:t>
      </w:r>
    </w:p>
    <w:p w:rsidR="00E63A7F" w:rsidRPr="00126243" w:rsidRDefault="00E63A7F" w:rsidP="002C04EF">
      <w:pPr>
        <w:spacing w:after="0" w:line="240" w:lineRule="auto"/>
        <w:jc w:val="both"/>
        <w:rPr>
          <w:rFonts w:ascii="Arial" w:hAnsi="Arial" w:cs="Arial"/>
          <w:b/>
          <w:i/>
          <w:sz w:val="18"/>
          <w:lang w:val="kk-KZ"/>
        </w:rPr>
      </w:pPr>
      <w:r w:rsidRPr="00126243">
        <w:rPr>
          <w:rFonts w:ascii="Arial" w:hAnsi="Arial" w:cs="Arial"/>
          <w:b/>
          <w:i/>
          <w:sz w:val="18"/>
          <w:lang w:val="kk-KZ"/>
        </w:rPr>
        <w:t>Қазақстан  халқы                                                                                  «Қоғамдық келісім»КММ</w:t>
      </w:r>
    </w:p>
    <w:p w:rsidR="00E63A7F" w:rsidRPr="00126243" w:rsidRDefault="00E63A7F" w:rsidP="002C04EF">
      <w:pPr>
        <w:tabs>
          <w:tab w:val="left" w:pos="5850"/>
        </w:tabs>
        <w:spacing w:after="0" w:line="240" w:lineRule="auto"/>
        <w:jc w:val="both"/>
        <w:rPr>
          <w:rFonts w:ascii="Arial" w:hAnsi="Arial" w:cs="Arial"/>
          <w:b/>
          <w:i/>
          <w:sz w:val="18"/>
          <w:lang w:val="kk-KZ"/>
        </w:rPr>
      </w:pPr>
      <w:r w:rsidRPr="00126243">
        <w:rPr>
          <w:rFonts w:ascii="Arial" w:hAnsi="Arial" w:cs="Arial"/>
          <w:b/>
          <w:i/>
          <w:sz w:val="18"/>
          <w:lang w:val="kk-KZ"/>
        </w:rPr>
        <w:t>Ассамблеясының Секретариаты                                                    Алматы қ. Республика алаңы, 13</w:t>
      </w:r>
    </w:p>
    <w:p w:rsidR="00E63A7F" w:rsidRPr="00126243" w:rsidRDefault="00E63A7F" w:rsidP="002C04EF">
      <w:pPr>
        <w:tabs>
          <w:tab w:val="left" w:pos="5850"/>
        </w:tabs>
        <w:spacing w:after="0" w:line="240" w:lineRule="auto"/>
        <w:jc w:val="both"/>
        <w:rPr>
          <w:rFonts w:ascii="Arial" w:hAnsi="Arial" w:cs="Arial"/>
          <w:b/>
          <w:i/>
          <w:sz w:val="18"/>
          <w:lang w:val="kk-KZ"/>
        </w:rPr>
      </w:pPr>
      <w:r w:rsidRPr="00126243">
        <w:rPr>
          <w:rFonts w:ascii="Arial" w:hAnsi="Arial" w:cs="Arial"/>
          <w:b/>
          <w:i/>
          <w:sz w:val="18"/>
          <w:lang w:val="kk-KZ"/>
        </w:rPr>
        <w:t>тел:</w:t>
      </w:r>
      <w:r w:rsidRPr="00126243">
        <w:rPr>
          <w:rFonts w:ascii="Arial" w:hAnsi="Arial" w:cs="Arial"/>
          <w:b/>
          <w:i/>
          <w:sz w:val="20"/>
          <w:szCs w:val="24"/>
          <w:lang w:val="kk-KZ"/>
        </w:rPr>
        <w:t xml:space="preserve"> +7(727)232-42-31</w:t>
      </w:r>
    </w:p>
    <w:p w:rsidR="00E63A7F" w:rsidRPr="00126243" w:rsidRDefault="00E63A7F" w:rsidP="002C04EF">
      <w:pPr>
        <w:tabs>
          <w:tab w:val="left" w:pos="5850"/>
        </w:tabs>
        <w:spacing w:after="0" w:line="240" w:lineRule="auto"/>
        <w:jc w:val="both"/>
        <w:rPr>
          <w:rFonts w:ascii="Arial" w:hAnsi="Arial" w:cs="Arial"/>
          <w:b/>
          <w:i/>
          <w:sz w:val="18"/>
          <w:lang w:val="kk-KZ"/>
        </w:rPr>
      </w:pPr>
      <w:r w:rsidRPr="00126243">
        <w:rPr>
          <w:rFonts w:ascii="Arial" w:hAnsi="Arial" w:cs="Arial"/>
          <w:b/>
          <w:i/>
          <w:sz w:val="18"/>
          <w:lang w:val="kk-KZ"/>
        </w:rPr>
        <w:t xml:space="preserve">Алматы қ. ҚХА жанындағы Аналар кеңесі                                     </w:t>
      </w:r>
      <w:r w:rsidRPr="00126243">
        <w:rPr>
          <w:rFonts w:ascii="Arial" w:hAnsi="Arial" w:cs="Arial"/>
          <w:b/>
          <w:i/>
          <w:sz w:val="20"/>
          <w:szCs w:val="24"/>
          <w:lang w:val="kk-KZ"/>
        </w:rPr>
        <w:t>e-mail: kogamdyk.almaty@mail.ru</w:t>
      </w:r>
    </w:p>
    <w:p w:rsidR="000238AB" w:rsidRDefault="00E63A7F" w:rsidP="002C04EF">
      <w:pPr>
        <w:jc w:val="both"/>
      </w:pPr>
      <w:r w:rsidRPr="00126243">
        <w:rPr>
          <w:rFonts w:ascii="Arial" w:hAnsi="Arial" w:cs="Arial"/>
          <w:b/>
          <w:i/>
          <w:sz w:val="20"/>
          <w:szCs w:val="24"/>
          <w:lang w:val="kk-KZ"/>
        </w:rPr>
        <w:t xml:space="preserve">e-mail: </w:t>
      </w:r>
      <w:r w:rsidR="002C04EF">
        <w:fldChar w:fldCharType="begin"/>
      </w:r>
      <w:r w:rsidR="002C04EF">
        <w:instrText xml:space="preserve"> HYPERLINK "mailto:sovetmatereymank@mail.ru" </w:instrText>
      </w:r>
      <w:r w:rsidR="002C04EF">
        <w:fldChar w:fldCharType="separate"/>
      </w:r>
      <w:r w:rsidRPr="00126243">
        <w:rPr>
          <w:rStyle w:val="a3"/>
          <w:rFonts w:ascii="Arial" w:hAnsi="Arial" w:cs="Arial"/>
          <w:b/>
          <w:i/>
          <w:sz w:val="20"/>
          <w:szCs w:val="24"/>
          <w:lang w:val="kk-KZ"/>
        </w:rPr>
        <w:t>sovetmatereymank@mail.</w:t>
      </w:r>
      <w:proofErr w:type="spellStart"/>
      <w:r w:rsidRPr="00126243">
        <w:rPr>
          <w:rStyle w:val="a3"/>
          <w:rFonts w:ascii="Arial" w:hAnsi="Arial" w:cs="Arial"/>
          <w:b/>
          <w:i/>
          <w:sz w:val="20"/>
          <w:szCs w:val="24"/>
        </w:rPr>
        <w:t>ru</w:t>
      </w:r>
      <w:proofErr w:type="spellEnd"/>
      <w:r w:rsidR="002C04EF">
        <w:rPr>
          <w:rStyle w:val="a3"/>
          <w:rFonts w:ascii="Arial" w:hAnsi="Arial" w:cs="Arial"/>
          <w:b/>
          <w:i/>
          <w:sz w:val="20"/>
          <w:szCs w:val="24"/>
        </w:rPr>
        <w:fldChar w:fldCharType="end"/>
      </w:r>
    </w:p>
    <w:sectPr w:rsidR="0002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6859"/>
    <w:multiLevelType w:val="hybridMultilevel"/>
    <w:tmpl w:val="CC3827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3C"/>
    <w:rsid w:val="000238AB"/>
    <w:rsid w:val="002C04EF"/>
    <w:rsid w:val="0033743C"/>
    <w:rsid w:val="00E63A7F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7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A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A7F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7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A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A7F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5</cp:revision>
  <dcterms:created xsi:type="dcterms:W3CDTF">2015-07-28T08:07:00Z</dcterms:created>
  <dcterms:modified xsi:type="dcterms:W3CDTF">2015-07-28T08:30:00Z</dcterms:modified>
</cp:coreProperties>
</file>