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65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2329"/>
        <w:gridCol w:w="2107"/>
      </w:tblGrid>
      <w:tr w:rsidR="0099492A" w:rsidRPr="009768FD" w:rsidTr="009148D1">
        <w:trPr>
          <w:trHeight w:val="1498"/>
          <w:jc w:val="center"/>
        </w:trPr>
        <w:tc>
          <w:tcPr>
            <w:tcW w:w="2092" w:type="dxa"/>
          </w:tcPr>
          <w:p w:rsidR="0099492A" w:rsidRPr="009768FD" w:rsidRDefault="0099492A" w:rsidP="009148D1">
            <w:pPr>
              <w:jc w:val="center"/>
              <w:rPr>
                <w:rFonts w:ascii="Arial Narrow" w:hAnsi="Arial Narrow" w:cs="Times New Roman"/>
                <w:b/>
                <w:caps/>
              </w:rPr>
            </w:pPr>
            <w:r w:rsidRPr="009768FD">
              <w:rPr>
                <w:noProof/>
                <w:color w:val="1F497D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319581" wp14:editId="20411B7B">
                  <wp:simplePos x="0" y="0"/>
                  <wp:positionH relativeFrom="column">
                    <wp:posOffset>229021</wp:posOffset>
                  </wp:positionH>
                  <wp:positionV relativeFrom="paragraph">
                    <wp:posOffset>5880</wp:posOffset>
                  </wp:positionV>
                  <wp:extent cx="966602" cy="961901"/>
                  <wp:effectExtent l="19050" t="0" r="4948" b="0"/>
                  <wp:wrapNone/>
                  <wp:docPr id="2" name="Рисунок 1" descr="C:\Users\Abeldinov_AB\Documents\Логотип_Ассамблеи народа Казахст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beldinov_AB\Documents\Логотип_Ассамблеи народа Казахст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02" cy="961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9" w:type="dxa"/>
          </w:tcPr>
          <w:p w:rsidR="0099492A" w:rsidRPr="009768FD" w:rsidRDefault="0099492A" w:rsidP="009148D1">
            <w:pPr>
              <w:jc w:val="center"/>
              <w:rPr>
                <w:rFonts w:ascii="Arial Narrow" w:hAnsi="Arial Narrow" w:cs="Times New Roman"/>
                <w:b/>
                <w:caps/>
              </w:rPr>
            </w:pPr>
            <w:r w:rsidRPr="009768FD">
              <w:rPr>
                <w:noProof/>
                <w:lang w:eastAsia="ru-RU"/>
              </w:rPr>
              <w:drawing>
                <wp:inline distT="0" distB="0" distL="0" distR="0" wp14:anchorId="7CC7F834" wp14:editId="1E89CE6A">
                  <wp:extent cx="969076" cy="969076"/>
                  <wp:effectExtent l="19050" t="0" r="2474" b="0"/>
                  <wp:docPr id="11" name="Рисунок 11" descr="Выставка книг прошла в Российском центре культуры в Астане Культура.Gazeta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ыставка книг прошла в Российском центре культуры в Астане Культура.Gazeta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41" cy="969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:rsidR="0099492A" w:rsidRPr="009768FD" w:rsidRDefault="0099492A" w:rsidP="009148D1">
            <w:pPr>
              <w:jc w:val="center"/>
              <w:rPr>
                <w:rFonts w:ascii="Arial Narrow" w:hAnsi="Arial Narrow" w:cs="Times New Roman"/>
                <w:caps/>
              </w:rPr>
            </w:pPr>
            <w:r w:rsidRPr="009768FD">
              <w:object w:dxaOrig="133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4pt" o:ole="">
                  <v:imagedata r:id="rId9" o:title=""/>
                </v:shape>
                <o:OLEObject Type="Embed" ProgID="PBrush" ShapeID="_x0000_i1025" DrawAspect="Content" ObjectID="_1498999462" r:id="rId10"/>
              </w:object>
            </w:r>
          </w:p>
        </w:tc>
      </w:tr>
    </w:tbl>
    <w:p w:rsidR="0099492A" w:rsidRPr="009768FD" w:rsidRDefault="0099492A" w:rsidP="0099492A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caps/>
          <w:sz w:val="23"/>
          <w:szCs w:val="23"/>
          <w:lang w:val="en-US"/>
        </w:rPr>
      </w:pPr>
    </w:p>
    <w:p w:rsidR="0099492A" w:rsidRPr="009768FD" w:rsidRDefault="0099492A" w:rsidP="0099492A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caps/>
          <w:sz w:val="23"/>
          <w:szCs w:val="23"/>
        </w:rPr>
      </w:pPr>
      <w:r w:rsidRPr="009768FD">
        <w:rPr>
          <w:rFonts w:ascii="Arial Narrow" w:hAnsi="Arial Narrow" w:cs="Times New Roman"/>
          <w:b/>
          <w:caps/>
          <w:sz w:val="23"/>
          <w:szCs w:val="23"/>
        </w:rPr>
        <w:t>Азербайджанское общественное объединение «Хазар»</w:t>
      </w:r>
    </w:p>
    <w:p w:rsidR="0099492A" w:rsidRPr="009768FD" w:rsidRDefault="0099492A" w:rsidP="0099492A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caps/>
          <w:sz w:val="23"/>
          <w:szCs w:val="23"/>
        </w:rPr>
      </w:pPr>
      <w:r w:rsidRPr="009768FD">
        <w:rPr>
          <w:rFonts w:ascii="Arial Narrow" w:hAnsi="Arial Narrow" w:cs="Times New Roman"/>
          <w:b/>
          <w:caps/>
          <w:sz w:val="23"/>
          <w:szCs w:val="23"/>
        </w:rPr>
        <w:t>города Астаны</w:t>
      </w:r>
    </w:p>
    <w:p w:rsidR="0099492A" w:rsidRPr="009768FD" w:rsidRDefault="0099492A" w:rsidP="0099492A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3"/>
          <w:szCs w:val="23"/>
        </w:rPr>
      </w:pPr>
    </w:p>
    <w:p w:rsidR="0099492A" w:rsidRPr="009768FD" w:rsidRDefault="0099492A" w:rsidP="0099492A">
      <w:pPr>
        <w:spacing w:after="0" w:line="240" w:lineRule="auto"/>
        <w:jc w:val="both"/>
        <w:rPr>
          <w:rFonts w:ascii="Arial Narrow" w:eastAsia="Calibri" w:hAnsi="Arial Narrow" w:cs="Times New Roman"/>
          <w:sz w:val="23"/>
          <w:szCs w:val="23"/>
          <w:lang w:val="kk-KZ"/>
        </w:rPr>
      </w:pPr>
      <w:r w:rsidRPr="009768FD">
        <w:rPr>
          <w:rFonts w:ascii="Arial Narrow" w:eastAsia="Calibri" w:hAnsi="Arial Narrow" w:cs="Times New Roman"/>
          <w:b/>
          <w:sz w:val="23"/>
          <w:szCs w:val="23"/>
        </w:rPr>
        <w:t xml:space="preserve">Историческая справка: </w:t>
      </w:r>
      <w:r w:rsidRPr="009768FD">
        <w:rPr>
          <w:rFonts w:ascii="Arial Narrow" w:eastAsia="Calibri" w:hAnsi="Arial Narrow" w:cs="Times New Roman"/>
          <w:sz w:val="23"/>
          <w:szCs w:val="23"/>
        </w:rPr>
        <w:t xml:space="preserve">Азербайджанское общественное объединение «Хазар» официально зарегистрировано в 2000 году и объединяет в своих рядах около 300 членов. Председатель </w:t>
      </w:r>
      <w:r w:rsidRPr="009768FD">
        <w:rPr>
          <w:rFonts w:ascii="Arial Narrow" w:eastAsia="Calibri" w:hAnsi="Arial Narrow" w:cs="Times New Roman"/>
          <w:sz w:val="23"/>
          <w:szCs w:val="23"/>
          <w:lang w:val="kk-KZ"/>
        </w:rPr>
        <w:t>– Агаев Видади Умудоглы – является членом Ассамблеи народа Казахстана с 2001 года.</w:t>
      </w:r>
    </w:p>
    <w:p w:rsidR="0099492A" w:rsidRPr="009768FD" w:rsidRDefault="0099492A" w:rsidP="0099492A">
      <w:pPr>
        <w:spacing w:after="0" w:line="240" w:lineRule="auto"/>
        <w:jc w:val="both"/>
        <w:rPr>
          <w:rFonts w:ascii="Arial Narrow" w:eastAsia="Calibri" w:hAnsi="Arial Narrow" w:cs="Times New Roman"/>
          <w:sz w:val="23"/>
          <w:szCs w:val="23"/>
        </w:rPr>
      </w:pPr>
      <w:r w:rsidRPr="009768FD">
        <w:rPr>
          <w:rFonts w:ascii="Arial Narrow" w:eastAsia="Calibri" w:hAnsi="Arial Narrow" w:cs="Times New Roman"/>
          <w:b/>
          <w:sz w:val="23"/>
          <w:szCs w:val="23"/>
        </w:rPr>
        <w:t>Цель</w:t>
      </w:r>
      <w:r w:rsidRPr="009768FD">
        <w:rPr>
          <w:rFonts w:ascii="Arial Narrow" w:eastAsia="Calibri" w:hAnsi="Arial Narrow" w:cs="Times New Roman"/>
          <w:sz w:val="23"/>
          <w:szCs w:val="23"/>
        </w:rPr>
        <w:t xml:space="preserve"> – сохранение этнической целостности, культуры, языка азербайджанцев и государственного языка, развитие самосознания, национальных традиций, обычаев и связей азербайджанцев с их исторической родиной.</w:t>
      </w:r>
    </w:p>
    <w:p w:rsidR="0099492A" w:rsidRPr="009768FD" w:rsidRDefault="0099492A" w:rsidP="0099492A">
      <w:pPr>
        <w:spacing w:after="0" w:line="240" w:lineRule="auto"/>
        <w:jc w:val="both"/>
        <w:rPr>
          <w:rFonts w:ascii="Arial Narrow" w:hAnsi="Arial Narrow" w:cs="Times New Roman"/>
          <w:b/>
          <w:sz w:val="23"/>
          <w:szCs w:val="23"/>
        </w:rPr>
      </w:pPr>
      <w:r w:rsidRPr="009768FD">
        <w:rPr>
          <w:rFonts w:ascii="Arial Narrow" w:hAnsi="Arial Narrow" w:cs="Times New Roman"/>
          <w:b/>
          <w:sz w:val="23"/>
          <w:szCs w:val="23"/>
        </w:rPr>
        <w:t>Основные направления деятельности:</w:t>
      </w:r>
    </w:p>
    <w:p w:rsidR="0099492A" w:rsidRPr="009768FD" w:rsidRDefault="0099492A" w:rsidP="0099492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3"/>
          <w:szCs w:val="23"/>
        </w:rPr>
      </w:pPr>
      <w:r w:rsidRPr="009768FD">
        <w:rPr>
          <w:rFonts w:ascii="Arial Narrow" w:hAnsi="Arial Narrow" w:cs="Times New Roman"/>
          <w:sz w:val="23"/>
          <w:szCs w:val="23"/>
        </w:rPr>
        <w:t>Создание условий для более активного участия граждан азербайджанского происхождения в общественной, социально-экономической и культурной жизни города;</w:t>
      </w:r>
    </w:p>
    <w:p w:rsidR="0099492A" w:rsidRPr="009768FD" w:rsidRDefault="0099492A" w:rsidP="0099492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3"/>
          <w:szCs w:val="23"/>
        </w:rPr>
      </w:pPr>
      <w:r w:rsidRPr="009768FD">
        <w:rPr>
          <w:rFonts w:ascii="Arial Narrow" w:hAnsi="Arial Narrow" w:cs="Times New Roman"/>
          <w:sz w:val="23"/>
          <w:szCs w:val="23"/>
        </w:rPr>
        <w:t>Популяризация и возрождение азербайджанского языка и культуры, традиций и обычаев;</w:t>
      </w:r>
    </w:p>
    <w:p w:rsidR="0099492A" w:rsidRPr="009768FD" w:rsidRDefault="0099492A" w:rsidP="0099492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3"/>
          <w:szCs w:val="23"/>
        </w:rPr>
      </w:pPr>
      <w:r w:rsidRPr="009768FD">
        <w:rPr>
          <w:rFonts w:ascii="Arial Narrow" w:hAnsi="Arial Narrow" w:cs="Times New Roman"/>
          <w:sz w:val="23"/>
          <w:szCs w:val="23"/>
        </w:rPr>
        <w:t>Выявление и сохранение памятных мест, связанных с жизнью и деятельностью азербайджанцев в Казахстане;</w:t>
      </w:r>
    </w:p>
    <w:p w:rsidR="0099492A" w:rsidRPr="009768FD" w:rsidRDefault="0099492A" w:rsidP="0099492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3"/>
          <w:szCs w:val="23"/>
        </w:rPr>
      </w:pPr>
      <w:r w:rsidRPr="009768FD">
        <w:rPr>
          <w:rFonts w:ascii="Arial Narrow" w:hAnsi="Arial Narrow" w:cs="Times New Roman"/>
          <w:sz w:val="23"/>
          <w:szCs w:val="23"/>
        </w:rPr>
        <w:t>Проведение научных и творческих стажировок за рубежом;</w:t>
      </w:r>
    </w:p>
    <w:p w:rsidR="0099492A" w:rsidRPr="009768FD" w:rsidRDefault="0099492A" w:rsidP="0099492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3"/>
          <w:szCs w:val="23"/>
        </w:rPr>
      </w:pPr>
      <w:r w:rsidRPr="009768FD">
        <w:rPr>
          <w:rFonts w:ascii="Arial Narrow" w:hAnsi="Arial Narrow" w:cs="Times New Roman"/>
          <w:sz w:val="23"/>
          <w:szCs w:val="23"/>
        </w:rPr>
        <w:t>Изучение государственного языка.</w:t>
      </w:r>
    </w:p>
    <w:p w:rsidR="0099492A" w:rsidRPr="009768FD" w:rsidRDefault="0099492A" w:rsidP="0099492A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9768FD">
        <w:rPr>
          <w:rFonts w:ascii="Arial Narrow" w:hAnsi="Arial Narrow" w:cs="Times New Roman"/>
          <w:b/>
          <w:sz w:val="23"/>
          <w:szCs w:val="23"/>
        </w:rPr>
        <w:t>Ресурсная база</w:t>
      </w:r>
      <w:r w:rsidRPr="009768FD">
        <w:rPr>
          <w:rFonts w:ascii="Arial Narrow" w:hAnsi="Arial Narrow" w:cs="Times New Roman"/>
          <w:sz w:val="23"/>
          <w:szCs w:val="23"/>
        </w:rPr>
        <w:t>.</w:t>
      </w:r>
    </w:p>
    <w:p w:rsidR="0099492A" w:rsidRPr="009768FD" w:rsidRDefault="0099492A" w:rsidP="0099492A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9768FD">
        <w:rPr>
          <w:rFonts w:ascii="Arial Narrow" w:hAnsi="Arial Narrow" w:cs="Times New Roman"/>
          <w:sz w:val="23"/>
          <w:szCs w:val="23"/>
        </w:rPr>
        <w:t xml:space="preserve">На базе объединения функционирует воскресная школа, созданная в 2000 году, руководитель </w:t>
      </w:r>
      <w:proofErr w:type="spellStart"/>
      <w:r w:rsidRPr="009768FD">
        <w:rPr>
          <w:rFonts w:ascii="Arial Narrow" w:hAnsi="Arial Narrow" w:cs="Times New Roman"/>
          <w:sz w:val="23"/>
          <w:szCs w:val="23"/>
        </w:rPr>
        <w:t>Карамова</w:t>
      </w:r>
      <w:proofErr w:type="spellEnd"/>
      <w:r w:rsidRPr="009768FD">
        <w:rPr>
          <w:rFonts w:ascii="Arial Narrow" w:hAnsi="Arial Narrow" w:cs="Times New Roman"/>
          <w:sz w:val="23"/>
          <w:szCs w:val="23"/>
        </w:rPr>
        <w:t xml:space="preserve"> Н.М. Учебная программа включает такие дисциплины, как азербайджанский язык и литература, фольклор, история Азербайджана.</w:t>
      </w:r>
    </w:p>
    <w:p w:rsidR="0099492A" w:rsidRPr="009768FD" w:rsidRDefault="0099492A" w:rsidP="0099492A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9768FD">
        <w:rPr>
          <w:rFonts w:ascii="Arial Narrow" w:hAnsi="Arial Narrow" w:cs="Times New Roman"/>
          <w:sz w:val="23"/>
          <w:szCs w:val="23"/>
        </w:rPr>
        <w:t xml:space="preserve"> Визитной карточкой объединения является его творческий коллектив – ансамбль «Хазар». Коллектив принимает активное участие в республиканских и городских мероприятиях, таких как </w:t>
      </w:r>
      <w:proofErr w:type="spellStart"/>
      <w:r w:rsidRPr="009768FD">
        <w:rPr>
          <w:rFonts w:ascii="Arial Narrow" w:hAnsi="Arial Narrow" w:cs="Times New Roman"/>
          <w:sz w:val="23"/>
          <w:szCs w:val="23"/>
        </w:rPr>
        <w:t>Наурыз</w:t>
      </w:r>
      <w:proofErr w:type="spellEnd"/>
      <w:r w:rsidRPr="009768FD">
        <w:rPr>
          <w:rFonts w:ascii="Arial Narrow" w:hAnsi="Arial Narrow" w:cs="Times New Roman"/>
          <w:sz w:val="23"/>
          <w:szCs w:val="23"/>
        </w:rPr>
        <w:t xml:space="preserve"> </w:t>
      </w:r>
      <w:proofErr w:type="spellStart"/>
      <w:r w:rsidRPr="009768FD">
        <w:rPr>
          <w:rFonts w:ascii="Arial Narrow" w:hAnsi="Arial Narrow" w:cs="Times New Roman"/>
          <w:sz w:val="23"/>
          <w:szCs w:val="23"/>
        </w:rPr>
        <w:t>мейрамы</w:t>
      </w:r>
      <w:proofErr w:type="spellEnd"/>
      <w:r w:rsidRPr="009768FD">
        <w:rPr>
          <w:rFonts w:ascii="Arial Narrow" w:hAnsi="Arial Narrow" w:cs="Times New Roman"/>
          <w:sz w:val="23"/>
          <w:szCs w:val="23"/>
        </w:rPr>
        <w:t>, День Независимости Республики Казахстан, День единства народа Казахстана.</w:t>
      </w:r>
    </w:p>
    <w:p w:rsidR="0099492A" w:rsidRPr="009768FD" w:rsidRDefault="0099492A" w:rsidP="0099492A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9768FD">
        <w:rPr>
          <w:rFonts w:ascii="Arial Narrow" w:hAnsi="Arial Narrow" w:cs="Times New Roman"/>
          <w:sz w:val="23"/>
          <w:szCs w:val="23"/>
        </w:rPr>
        <w:t>Для работы с детьми и молодежью на базе объединения создано молодежное крыло, в рамках которого организована футбольная команда, созданы курсы по обучению казахскому и азербайджанскому языку для желающих, постоянно проводятся мероприятия по пропаганде спортивного, здорового образа жизни.</w:t>
      </w:r>
    </w:p>
    <w:p w:rsidR="0099492A" w:rsidRPr="009768FD" w:rsidRDefault="0099492A" w:rsidP="0099492A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9768FD">
        <w:rPr>
          <w:rFonts w:ascii="Arial Narrow" w:hAnsi="Arial Narrow" w:cs="Times New Roman"/>
          <w:sz w:val="23"/>
          <w:szCs w:val="23"/>
        </w:rPr>
        <w:t xml:space="preserve">Функционирует Совет старейшин, члены которого почетные, активные и уважаемые люди азербайджанской диаспоры. </w:t>
      </w:r>
    </w:p>
    <w:p w:rsidR="0099492A" w:rsidRPr="009768FD" w:rsidRDefault="0099492A" w:rsidP="0099492A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9768FD">
        <w:rPr>
          <w:rFonts w:ascii="Arial Narrow" w:hAnsi="Arial Narrow" w:cs="Times New Roman"/>
          <w:b/>
          <w:sz w:val="23"/>
          <w:szCs w:val="23"/>
        </w:rPr>
        <w:t xml:space="preserve">Ключевые проекты: </w:t>
      </w:r>
      <w:r w:rsidRPr="009768FD">
        <w:rPr>
          <w:rFonts w:ascii="Arial Narrow" w:hAnsi="Arial Narrow" w:cs="Times New Roman"/>
          <w:sz w:val="23"/>
          <w:szCs w:val="23"/>
        </w:rPr>
        <w:t xml:space="preserve">организация и проведение концертной программы ансамблем песни и танца «Хазар», посвященного </w:t>
      </w:r>
      <w:r w:rsidRPr="009768FD">
        <w:rPr>
          <w:rFonts w:ascii="Arial Narrow" w:hAnsi="Arial Narrow" w:cs="Times New Roman"/>
          <w:sz w:val="23"/>
          <w:szCs w:val="23"/>
          <w:lang w:val="kk-KZ"/>
        </w:rPr>
        <w:t>«Наурыз мейрамы</w:t>
      </w:r>
      <w:r w:rsidRPr="009768FD">
        <w:rPr>
          <w:rFonts w:ascii="Arial Narrow" w:hAnsi="Arial Narrow" w:cs="Times New Roman"/>
          <w:sz w:val="23"/>
          <w:szCs w:val="23"/>
        </w:rPr>
        <w:t>», «Дню Единства народа Казахстана», «Дню Республики», «Дню Независимости»; проведение благотворительных акций, посещение детских домов.</w:t>
      </w:r>
    </w:p>
    <w:p w:rsidR="0099492A" w:rsidRPr="009768FD" w:rsidRDefault="0099492A" w:rsidP="0099492A">
      <w:pPr>
        <w:spacing w:after="0" w:line="240" w:lineRule="auto"/>
        <w:ind w:firstLine="567"/>
        <w:jc w:val="both"/>
        <w:rPr>
          <w:rFonts w:ascii="Arial Narrow" w:hAnsi="Arial Narrow" w:cs="Times New Roman"/>
          <w:sz w:val="23"/>
          <w:szCs w:val="23"/>
        </w:rPr>
      </w:pPr>
    </w:p>
    <w:p w:rsidR="0099492A" w:rsidRPr="009768FD" w:rsidRDefault="0099492A" w:rsidP="0099492A">
      <w:pPr>
        <w:spacing w:after="0" w:line="240" w:lineRule="auto"/>
        <w:jc w:val="center"/>
        <w:rPr>
          <w:rFonts w:ascii="Arial Narrow" w:hAnsi="Arial Narrow" w:cs="Times New Roman"/>
          <w:sz w:val="23"/>
          <w:szCs w:val="23"/>
        </w:rPr>
      </w:pPr>
      <w:r w:rsidRPr="009768FD">
        <w:rPr>
          <w:rFonts w:ascii="Arial Narrow" w:hAnsi="Arial Narrow" w:cs="Times New Roman"/>
          <w:noProof/>
          <w:sz w:val="23"/>
          <w:szCs w:val="23"/>
          <w:lang w:eastAsia="ru-RU"/>
        </w:rPr>
        <w:drawing>
          <wp:inline distT="0" distB="0" distL="0" distR="0" wp14:anchorId="5436D07C" wp14:editId="55E91597">
            <wp:extent cx="1545078" cy="1235033"/>
            <wp:effectExtent l="19050" t="0" r="0" b="0"/>
            <wp:docPr id="17" name="Рисунок 17" descr="F:\ \работа\информация по ЭКО г.Астаны\развернутая инфо по центрам новая\азербайджанский центр Астана\Азербайджанское ОО Хазар\фото\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 \работа\информация по ЭКО г.Астаны\развернутая инфо по центрам новая\азербайджанский центр Астана\Азербайджанское ОО Хазар\фото\28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49" cy="123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FD">
        <w:rPr>
          <w:rFonts w:ascii="Arial Narrow" w:hAnsi="Arial Narrow" w:cs="Times New Roman"/>
          <w:sz w:val="23"/>
          <w:szCs w:val="23"/>
        </w:rPr>
        <w:t xml:space="preserve">   </w:t>
      </w:r>
      <w:r w:rsidRPr="009768FD">
        <w:rPr>
          <w:rFonts w:ascii="Arial Narrow" w:hAnsi="Arial Narrow" w:cs="Times New Roman"/>
          <w:noProof/>
          <w:sz w:val="23"/>
          <w:szCs w:val="23"/>
          <w:lang w:eastAsia="ru-RU"/>
        </w:rPr>
        <w:drawing>
          <wp:inline distT="0" distB="0" distL="0" distR="0" wp14:anchorId="69EE14F3" wp14:editId="6DA698F9">
            <wp:extent cx="938151" cy="1250290"/>
            <wp:effectExtent l="19050" t="0" r="0" b="0"/>
            <wp:docPr id="19" name="Рисунок 19" descr="F:\ \работа\информация по ЭКО г.Астаны\развернутая инфо по центрам новая\азербайджанский центр Астана\Азербайджанское ОО Хазар\фото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 \работа\информация по ЭКО г.Астаны\развернутая инфо по центрам новая\азербайджанский центр Астана\Азербайджанское ОО Хазар\фото\DSC_0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43" cy="124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FD">
        <w:rPr>
          <w:rFonts w:ascii="Arial Narrow" w:hAnsi="Arial Narrow" w:cs="Times New Roman"/>
          <w:sz w:val="23"/>
          <w:szCs w:val="23"/>
        </w:rPr>
        <w:t xml:space="preserve">  </w:t>
      </w:r>
      <w:r w:rsidRPr="009768FD">
        <w:rPr>
          <w:rFonts w:ascii="Arial Narrow" w:hAnsi="Arial Narrow" w:cs="Times New Roman"/>
          <w:noProof/>
          <w:sz w:val="23"/>
          <w:szCs w:val="23"/>
          <w:lang w:eastAsia="ru-RU"/>
        </w:rPr>
        <w:drawing>
          <wp:inline distT="0" distB="0" distL="0" distR="0" wp14:anchorId="2B477B79" wp14:editId="7058A3E6">
            <wp:extent cx="1643496" cy="1247305"/>
            <wp:effectExtent l="19050" t="0" r="0" b="0"/>
            <wp:docPr id="18" name="Рисунок 18" descr="F:\ \работа\информация по ЭКО г.Астаны\развернутая инфо по центрам новая\азербайджанский центр Астана\Азербайджанское ОО Хазар\фот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 \работа\информация по ЭКО г.Астаны\развернутая инфо по центрам новая\азербайджанский центр Астана\Азербайджанское ОО Хазар\фото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57" cy="124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92A" w:rsidRPr="009768FD" w:rsidRDefault="0099492A" w:rsidP="0099492A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  <w:lang w:val="kk-KZ"/>
        </w:rPr>
      </w:pPr>
    </w:p>
    <w:p w:rsidR="0099492A" w:rsidRPr="009768FD" w:rsidRDefault="0099492A" w:rsidP="0099492A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  <w:lang w:val="kk-KZ"/>
        </w:rPr>
      </w:pPr>
      <w:r w:rsidRPr="009768FD">
        <w:rPr>
          <w:rFonts w:ascii="Arial Narrow" w:hAnsi="Arial Narrow" w:cs="Times New Roman"/>
          <w:b/>
          <w:sz w:val="23"/>
          <w:szCs w:val="23"/>
          <w:lang w:val="kk-KZ"/>
        </w:rPr>
        <w:t xml:space="preserve">Контакты: </w:t>
      </w:r>
    </w:p>
    <w:p w:rsidR="0099492A" w:rsidRPr="009768FD" w:rsidRDefault="0099492A" w:rsidP="0099492A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  <w:lang w:val="kk-KZ"/>
        </w:rPr>
      </w:pPr>
      <w:r w:rsidRPr="009768FD">
        <w:rPr>
          <w:rFonts w:ascii="Arial Narrow" w:hAnsi="Arial Narrow" w:cs="Times New Roman"/>
          <w:sz w:val="23"/>
          <w:szCs w:val="23"/>
          <w:lang w:val="kk-KZ"/>
        </w:rPr>
        <w:t>Адрес: г.Астана, ул. Желтоксана д.32/1 – кв.62</w:t>
      </w:r>
    </w:p>
    <w:p w:rsidR="0099492A" w:rsidRPr="009768FD" w:rsidRDefault="0099492A" w:rsidP="0099492A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  <w:lang w:val="kk-KZ"/>
        </w:rPr>
      </w:pPr>
      <w:r w:rsidRPr="009768FD">
        <w:rPr>
          <w:rFonts w:ascii="Arial Narrow" w:hAnsi="Arial Narrow" w:cs="Times New Roman"/>
          <w:sz w:val="23"/>
          <w:szCs w:val="23"/>
          <w:lang w:val="kk-KZ"/>
        </w:rPr>
        <w:t>Телефон: 31-91-41</w:t>
      </w:r>
    </w:p>
    <w:p w:rsidR="0099492A" w:rsidRPr="009768FD" w:rsidRDefault="0099492A" w:rsidP="0099492A">
      <w:pPr>
        <w:spacing w:after="0" w:line="240" w:lineRule="auto"/>
        <w:jc w:val="both"/>
        <w:rPr>
          <w:rFonts w:ascii="Arial Narrow" w:hAnsi="Arial Narrow"/>
          <w:sz w:val="23"/>
          <w:szCs w:val="23"/>
          <w:lang w:val="kk-KZ"/>
        </w:rPr>
      </w:pPr>
      <w:r w:rsidRPr="009768FD">
        <w:rPr>
          <w:rFonts w:ascii="Arial Narrow" w:hAnsi="Arial Narrow" w:cs="Times New Roman"/>
          <w:sz w:val="23"/>
          <w:szCs w:val="23"/>
          <w:lang w:val="kk-KZ"/>
        </w:rPr>
        <w:t xml:space="preserve">Сайт: </w:t>
      </w:r>
      <w:hyperlink r:id="rId14" w:history="1">
        <w:r w:rsidRPr="009768FD">
          <w:rPr>
            <w:rStyle w:val="a4"/>
            <w:rFonts w:ascii="Arial Narrow" w:hAnsi="Arial Narrow" w:cs="Times New Roman"/>
            <w:sz w:val="23"/>
            <w:szCs w:val="23"/>
            <w:lang w:val="kk-KZ"/>
          </w:rPr>
          <w:t>www.azcenter.kz</w:t>
        </w:r>
      </w:hyperlink>
    </w:p>
    <w:p w:rsidR="009768FD" w:rsidRPr="009768FD" w:rsidRDefault="009768FD" w:rsidP="0099492A">
      <w:pPr>
        <w:spacing w:after="0" w:line="240" w:lineRule="auto"/>
        <w:jc w:val="both"/>
        <w:rPr>
          <w:rFonts w:ascii="Arial Narrow" w:hAnsi="Arial Narrow"/>
          <w:b/>
          <w:caps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sectPr w:rsidR="009768FD" w:rsidRPr="0097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36B"/>
    <w:multiLevelType w:val="hybridMultilevel"/>
    <w:tmpl w:val="0756C754"/>
    <w:lvl w:ilvl="0" w:tplc="35AC9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E8"/>
    <w:rsid w:val="000238AB"/>
    <w:rsid w:val="009768FD"/>
    <w:rsid w:val="0099492A"/>
    <w:rsid w:val="00B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9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9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9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9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azcent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9864-3DA4-495B-AA50-735B89E9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3</cp:revision>
  <dcterms:created xsi:type="dcterms:W3CDTF">2015-07-21T09:25:00Z</dcterms:created>
  <dcterms:modified xsi:type="dcterms:W3CDTF">2015-07-21T09:58:00Z</dcterms:modified>
</cp:coreProperties>
</file>