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8C1" w:rsidRDefault="003A48C1" w:rsidP="003A48C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 w:rsidRPr="00C55E2B">
        <w:rPr>
          <w:rFonts w:ascii="Times New Roman" w:hAnsi="Times New Roman" w:cs="Times New Roman"/>
          <w:b/>
          <w:i/>
          <w:sz w:val="28"/>
          <w:szCs w:val="28"/>
          <w:lang w:val="kk-KZ"/>
        </w:rPr>
        <w:t>«Днепро» Украин мәдени орталығы қоғамдық бір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л</w:t>
      </w:r>
      <w:r w:rsidRPr="00C55E2B">
        <w:rPr>
          <w:rFonts w:ascii="Times New Roman" w:hAnsi="Times New Roman" w:cs="Times New Roman"/>
          <w:b/>
          <w:i/>
          <w:sz w:val="28"/>
          <w:szCs w:val="28"/>
          <w:lang w:val="kk-KZ"/>
        </w:rPr>
        <w:t>естігі.</w:t>
      </w:r>
    </w:p>
    <w:bookmarkEnd w:id="0"/>
    <w:p w:rsidR="003A48C1" w:rsidRPr="00C55E2B" w:rsidRDefault="003A48C1" w:rsidP="003A48C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6FB988B5" wp14:editId="3BBE6FBF">
            <wp:simplePos x="0" y="0"/>
            <wp:positionH relativeFrom="column">
              <wp:posOffset>3282315</wp:posOffset>
            </wp:positionH>
            <wp:positionV relativeFrom="paragraph">
              <wp:posOffset>2708910</wp:posOffset>
            </wp:positionV>
            <wp:extent cx="307086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39" y="21525"/>
                <wp:lineTo x="21439" y="0"/>
                <wp:lineTo x="0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E2B">
        <w:rPr>
          <w:rFonts w:ascii="Times New Roman" w:hAnsi="Times New Roman" w:cs="Times New Roman"/>
          <w:sz w:val="28"/>
          <w:szCs w:val="28"/>
          <w:lang w:val="kk-KZ"/>
        </w:rPr>
        <w:t xml:space="preserve">Украин орталығы 1996 жылы құрылған Орталық </w:t>
      </w:r>
      <w:r>
        <w:rPr>
          <w:rFonts w:ascii="Times New Roman" w:hAnsi="Times New Roman" w:cs="Times New Roman"/>
          <w:sz w:val="28"/>
          <w:szCs w:val="28"/>
          <w:lang w:val="kk-KZ"/>
        </w:rPr>
        <w:t>құрылғаннан бері оның көшбасшылығын Клименко Федор Леонтьевич басқарып келеді. Орталық белсенділері украин халқының ежелден ғасырлар бойы сақталып келе жатқан ана тілін, мәдениетін, салт-дәстүрлері мен әдет-ғұрыптарын қалпына келтіруде ауқымды жұмыстар атқаруда Жамбыл облысында 4000 мыңға жуық украиндар тұрады.Украин орталығы ұлттық дәстүрлі сипатта мәдени іс-шаралар өткізеді.Баларымен бірге халықтық қолданбалы өнері бойынша сабақтар өткізеді. «Маричка» фольклорлық ансамблі 10 жыл бойы өздерінің шеберліктерімен жанкүйерлерін қуантуда.Ұлы отан соғысының ардагерлері И.М.Голышконың «Менің бойтұмарым-өмір сүрген жылдарымнан естелік» кітабының тұсаукесері өтті.</w:t>
      </w:r>
    </w:p>
    <w:p w:rsidR="000238AB" w:rsidRDefault="003A48C1" w:rsidP="003A48C1">
      <w:pPr>
        <w:jc w:val="both"/>
      </w:pPr>
      <w:r w:rsidRPr="002C6476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55173330" wp14:editId="7613A60E">
            <wp:extent cx="3223828" cy="2752725"/>
            <wp:effectExtent l="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8" cy="2755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3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C1"/>
    <w:rsid w:val="000238AB"/>
    <w:rsid w:val="003A48C1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C1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C1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C1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C1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2015-12-07T03:19:00Z</dcterms:created>
  <dcterms:modified xsi:type="dcterms:W3CDTF">2015-12-07T03:21:00Z</dcterms:modified>
</cp:coreProperties>
</file>