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DB1" w:rsidRPr="00D05799" w:rsidRDefault="00D05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b/>
          <w:sz w:val="28"/>
          <w:szCs w:val="28"/>
        </w:rPr>
        <w:t>Казахский культурно-просветительский центр «</w:t>
      </w:r>
      <w:proofErr w:type="spellStart"/>
      <w:r w:rsidRPr="00D05799">
        <w:rPr>
          <w:rFonts w:ascii="Times New Roman" w:eastAsia="Times New Roman" w:hAnsi="Times New Roman" w:cs="Times New Roman"/>
          <w:b/>
          <w:sz w:val="28"/>
          <w:szCs w:val="28"/>
        </w:rPr>
        <w:t>Urpaq</w:t>
      </w:r>
      <w:proofErr w:type="spellEnd"/>
      <w:r w:rsidRPr="00D0579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B1DB1" w:rsidRPr="00D05799" w:rsidRDefault="004B1D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1DB1" w:rsidRPr="00D05799" w:rsidRDefault="00D057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b/>
          <w:sz w:val="28"/>
          <w:szCs w:val="28"/>
        </w:rPr>
        <w:t>Историческая справка.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05799">
        <w:rPr>
          <w:rFonts w:ascii="Times New Roman" w:eastAsia="Times New Roman" w:hAnsi="Times New Roman" w:cs="Times New Roman"/>
          <w:sz w:val="28"/>
          <w:szCs w:val="28"/>
        </w:rPr>
        <w:t>Образован</w:t>
      </w:r>
      <w:proofErr w:type="gramEnd"/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24 декабря 2004 года. Первым руководителем был избран 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Салмурзин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Сагындык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Досмакович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– награжден первым среди председателей этнокультурных объединений области высшей наградой Ассамблеи народа Казахстана золотой медалью «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Бірлі</w:t>
      </w:r>
      <w:proofErr w:type="gramStart"/>
      <w:r w:rsidRPr="00D05799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D05799">
        <w:rPr>
          <w:rFonts w:ascii="Times New Roman" w:eastAsia="Times New Roman" w:hAnsi="Times New Roman" w:cs="Times New Roman"/>
          <w:sz w:val="28"/>
          <w:szCs w:val="28"/>
        </w:rPr>
        <w:t>». В настоящее время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исполнительным директором является Мусабаева 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Гульбакша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Нурмукановна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, кандидат исторических наук, доцент Северо-Казахстанского государственного университета 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им.М.Козыбаева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1DB1" w:rsidRPr="00D05799" w:rsidRDefault="00D057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>– укрепление межнационального согласия в стране, всестороннее взаимное обогаще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>ние культур народа Казахстана, сохранение и развитие традиций, обычаев и культуры казахов, патриотическое воспитание молодежи.</w:t>
      </w:r>
    </w:p>
    <w:p w:rsidR="004B1DB1" w:rsidRPr="00D05799" w:rsidRDefault="00D057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направления деятельности: </w:t>
      </w:r>
    </w:p>
    <w:p w:rsidR="004B1DB1" w:rsidRPr="00D05799" w:rsidRDefault="00D057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sz w:val="28"/>
          <w:szCs w:val="28"/>
        </w:rPr>
        <w:t>Миссией организации является культурно-просветительская деятельность в этнокультурной среде к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>азахской диаспоры приграничных областей России, а также развитие казахского декоративно-прикладного искусства, традиционных народных ремёсел, возрождение лучших традиций и обычаев казахского народа.</w:t>
      </w:r>
    </w:p>
    <w:p w:rsidR="004B1DB1" w:rsidRPr="00D05799" w:rsidRDefault="00D057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b/>
          <w:sz w:val="28"/>
          <w:szCs w:val="28"/>
        </w:rPr>
        <w:t>Ресурсная база: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В рамках приграничного сотрудничества «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Ur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>paq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>» оказывает методическую, практическую, гуманитарную помощь национально-культурным казахским организациям Курганской, Тюменской, Омской областей Российской Федерации в овладении родного языка, культуры, традиций, обычаев, в сохранении чувства этнической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принадлежности, историко-культурных и духовных ценностей. Налажена связь не только с приграничными, но и другими регионами, где проживают казахи. Установили связь и с казахами дальнего зарубежья: Германии, Турции, Франции, Великобритании, Узбекистана, Кит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ая, Туркменистана и Кыргызстана. </w:t>
      </w:r>
    </w:p>
    <w:p w:rsidR="004B1DB1" w:rsidRPr="00D05799" w:rsidRDefault="00D057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b/>
          <w:sz w:val="28"/>
          <w:szCs w:val="28"/>
        </w:rPr>
        <w:t>Ключевые проекты: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Члены «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Urpaq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>» первые из числа этнокультурных объединений Северо-Казахстанской областной ассамблеи народа Казахстана участвовали в реализации государственного заказа. Результатом проведенной работы явились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методические разработки по обмену опытом и книга «Традиции и обычаи этносов, проживающих в Северо-Казахстанской области», которая стала хорошим подспорьем и настольной книгой этнокультурных объединений области. </w:t>
      </w:r>
    </w:p>
    <w:p w:rsidR="004B1DB1" w:rsidRPr="00D05799" w:rsidRDefault="00D057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sz w:val="28"/>
          <w:szCs w:val="28"/>
        </w:rPr>
        <w:t>В арсенале деятельности «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Urpaq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>» имеется опы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т реализации проектов: лингвистического лагеря «Сана», организация кинолекториев, региональных форум-диалогов по интерактивной методике, концерт-лекции оркестра народных инструментов Северо-Казахстанского государственного университета 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им.М.Козыбаева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>, выста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>вок казахского декоративно-прикладного искусства, инициативы по проведению проектов «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Салт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05799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D05799">
        <w:rPr>
          <w:rFonts w:ascii="Times New Roman" w:eastAsia="Times New Roman" w:hAnsi="Times New Roman" w:cs="Times New Roman"/>
          <w:sz w:val="28"/>
          <w:szCs w:val="28"/>
        </w:rPr>
        <w:t>әстур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>» и «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Этноаул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>», инновационного туристского продукта «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Салт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>-Сана», философско-методологического клуба «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Намыс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>», идет разработка проекта «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Қамбар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Ата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>» (конно-кочевая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цивилизация). Намечены новые 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этнографические экспедиции по истокам тюркского 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суперэтноса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и его древнейшей культуры, великой государственности. </w:t>
      </w:r>
    </w:p>
    <w:p w:rsidR="004B1DB1" w:rsidRPr="00D05799" w:rsidRDefault="00D057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sz w:val="28"/>
          <w:szCs w:val="28"/>
        </w:rPr>
        <w:t>Накоплен опыт работы по организации деятельности молодежного крыла «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Жас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Ұрпақ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>», Совета аксакалов, внедрение про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грамм по </w:t>
      </w:r>
      <w:proofErr w:type="spellStart"/>
      <w:r w:rsidRPr="00D05799">
        <w:rPr>
          <w:rFonts w:ascii="Times New Roman" w:eastAsia="Times New Roman" w:hAnsi="Times New Roman" w:cs="Times New Roman"/>
          <w:sz w:val="28"/>
          <w:szCs w:val="28"/>
        </w:rPr>
        <w:t>этнопедагогике</w:t>
      </w:r>
      <w:proofErr w:type="spellEnd"/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в казахские школы области, проведение научно-практических и научно-просветительских конференций, «круглых столов», презентаций.</w:t>
      </w:r>
    </w:p>
    <w:p w:rsidR="004B1DB1" w:rsidRPr="00D05799" w:rsidRDefault="00D057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С момента образования центр активно поддерживает деятельность областной ассамблеи, участвует во всех её 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>мероприятиях.</w:t>
      </w:r>
    </w:p>
    <w:p w:rsidR="004B1DB1" w:rsidRPr="00D05799" w:rsidRDefault="00D057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sz w:val="28"/>
          <w:szCs w:val="28"/>
        </w:rPr>
        <w:t>При объединении активно работает молодёжный клуб, куда вошли представители студенчества, учащиеся колледжей, общеобразовательных учреждений.</w:t>
      </w:r>
    </w:p>
    <w:p w:rsidR="004B1DB1" w:rsidRPr="00D05799" w:rsidRDefault="00D05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247.1pt;margin-top:39pt;width:221.25pt;height:155.25pt;z-index:251661312;mso-position-horizontal-relative:text;mso-position-vertical-relative:text" filled="t">
            <v:imagedata r:id="rId5" o:title=""/>
            <o:lock v:ext="edit" aspectratio="f"/>
            <w10:wrap type="square"/>
          </v:shape>
          <o:OLEObject Type="Embed" ProgID="StaticMetafile" ShapeID="_x0000_s1037" DrawAspect="Content" ObjectID="_1504292026" r:id="rId6"/>
        </w:pict>
      </w:r>
      <w:r w:rsidRPr="00D0579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1DB1" w:rsidRPr="00D05799" w:rsidRDefault="00D05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75" style="position:absolute;margin-left:13.1pt;margin-top:1.15pt;width:210pt;height:177pt;z-index:251659264;mso-position-horizontal-relative:text;mso-position-vertical-relative:text" filled="t">
            <v:imagedata r:id="rId7" o:title=""/>
            <o:lock v:ext="edit" aspectratio="f"/>
            <w10:wrap type="square"/>
          </v:shape>
          <o:OLEObject Type="Embed" ProgID="StaticMetafile" ShapeID="_x0000_s1036" DrawAspect="Content" ObjectID="_1504292027" r:id="rId8"/>
        </w:pict>
      </w:r>
    </w:p>
    <w:p w:rsidR="004B1DB1" w:rsidRPr="00D05799" w:rsidRDefault="004B1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1DB1" w:rsidRPr="00D05799" w:rsidRDefault="004B1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1DB1" w:rsidRPr="00D05799" w:rsidRDefault="004B1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1DB1" w:rsidRPr="00D05799" w:rsidRDefault="00D057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b/>
          <w:sz w:val="28"/>
          <w:szCs w:val="28"/>
        </w:rPr>
        <w:t>Контакты:</w:t>
      </w:r>
    </w:p>
    <w:p w:rsidR="004B1DB1" w:rsidRPr="00D05799" w:rsidRDefault="00D05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Адрес: г. Петропавловск, ул. Конституции 27, </w:t>
      </w:r>
      <w:r>
        <w:rPr>
          <w:rFonts w:ascii="Times New Roman" w:eastAsia="Times New Roman" w:hAnsi="Times New Roman" w:cs="Times New Roman"/>
          <w:sz w:val="28"/>
          <w:szCs w:val="28"/>
        </w:rPr>
        <w:t>каб.</w:t>
      </w:r>
      <w:bookmarkStart w:id="0" w:name="_GoBack"/>
      <w:bookmarkEnd w:id="0"/>
      <w:r w:rsidRPr="00D05799">
        <w:rPr>
          <w:rFonts w:ascii="Times New Roman" w:eastAsia="Times New Roman" w:hAnsi="Times New Roman" w:cs="Times New Roman"/>
          <w:sz w:val="28"/>
          <w:szCs w:val="28"/>
        </w:rPr>
        <w:t xml:space="preserve"> №13.</w:t>
      </w:r>
    </w:p>
    <w:p w:rsidR="004B1DB1" w:rsidRPr="00D05799" w:rsidRDefault="00D05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5799">
        <w:rPr>
          <w:rFonts w:ascii="Times New Roman" w:eastAsia="Times New Roman" w:hAnsi="Times New Roman" w:cs="Times New Roman"/>
          <w:sz w:val="28"/>
          <w:szCs w:val="28"/>
        </w:rPr>
        <w:t>Телефон: 87057012921.</w:t>
      </w:r>
    </w:p>
    <w:sectPr w:rsidR="004B1DB1" w:rsidRPr="00D05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B1DB1"/>
    <w:rsid w:val="004B1DB1"/>
    <w:rsid w:val="00D0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506</Words>
  <Characters>2890</Characters>
  <Application>Microsoft Office Word</Application>
  <DocSecurity>0</DocSecurity>
  <Lines>24</Lines>
  <Paragraphs>6</Paragraphs>
  <ScaleCrop>false</ScaleCrop>
  <Company/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Манюня</cp:lastModifiedBy>
  <cp:revision>3</cp:revision>
  <dcterms:created xsi:type="dcterms:W3CDTF">2015-09-20T16:05:00Z</dcterms:created>
  <dcterms:modified xsi:type="dcterms:W3CDTF">2015-09-20T16:07:00Z</dcterms:modified>
</cp:coreProperties>
</file>