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F9" w:rsidRDefault="00CA45F9" w:rsidP="00DA3B87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F50288">
        <w:rPr>
          <w:rFonts w:ascii="Times New Roman" w:hAnsi="Times New Roman" w:cs="Times New Roman"/>
          <w:b/>
          <w:i/>
          <w:sz w:val="28"/>
          <w:szCs w:val="28"/>
          <w:lang w:val="kk-KZ"/>
        </w:rPr>
        <w:t>Молодежная лига «Ақ желкен».</w:t>
      </w:r>
    </w:p>
    <w:p w:rsidR="00CA45F9" w:rsidRDefault="00CA45F9" w:rsidP="00DA3B8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469E">
        <w:rPr>
          <w:rFonts w:ascii="Times New Roman" w:hAnsi="Times New Roman" w:cs="Times New Roman"/>
          <w:sz w:val="28"/>
          <w:szCs w:val="28"/>
          <w:lang w:val="kk-KZ"/>
        </w:rPr>
        <w:t xml:space="preserve">Ассамблея области особое внимание уделяет работе с молодежью области как основе будущего страны. Интенсивно реализуются проекты, в которых участвует молодежь разных национальностей.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Фестивали дружбы  в районах и </w:t>
      </w:r>
      <w:r w:rsidRPr="005F469E">
        <w:rPr>
          <w:rFonts w:ascii="Times New Roman" w:hAnsi="Times New Roman" w:cs="Times New Roman"/>
          <w:sz w:val="28"/>
          <w:szCs w:val="28"/>
          <w:lang w:val="kk-KZ"/>
        </w:rPr>
        <w:t>Фо</w:t>
      </w:r>
      <w:r>
        <w:rPr>
          <w:rFonts w:ascii="Times New Roman" w:hAnsi="Times New Roman" w:cs="Times New Roman"/>
          <w:sz w:val="28"/>
          <w:szCs w:val="28"/>
          <w:lang w:val="kk-KZ"/>
        </w:rPr>
        <w:t>рум лидеров молодежи</w:t>
      </w:r>
      <w:r w:rsidRPr="005F469E">
        <w:rPr>
          <w:rFonts w:ascii="Times New Roman" w:hAnsi="Times New Roman" w:cs="Times New Roman"/>
          <w:sz w:val="28"/>
          <w:szCs w:val="28"/>
          <w:lang w:val="kk-KZ"/>
        </w:rPr>
        <w:t xml:space="preserve"> стали уже традиционными для ассамблеи нашей области. </w:t>
      </w:r>
    </w:p>
    <w:p w:rsidR="00CA45F9" w:rsidRPr="00E3598F" w:rsidRDefault="00CA45F9" w:rsidP="00DA3B8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598F">
        <w:rPr>
          <w:rFonts w:ascii="Times New Roman" w:hAnsi="Times New Roman" w:cs="Times New Roman"/>
          <w:sz w:val="28"/>
          <w:szCs w:val="28"/>
          <w:lang w:val="kk-KZ"/>
        </w:rPr>
        <w:t xml:space="preserve">При ассамблее народа Казахстана нашей области действуют 26 этнокультурных объединений в областном центре и 47 в районах области. В каждом этнокультурном объединении действуют молодежные крылья, в которые входят активные лидеры молодежи данного этноса. </w:t>
      </w:r>
    </w:p>
    <w:p w:rsidR="00CA45F9" w:rsidRPr="00E3598F" w:rsidRDefault="00CA45F9" w:rsidP="00DA3B8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598F">
        <w:rPr>
          <w:rFonts w:ascii="Times New Roman" w:hAnsi="Times New Roman" w:cs="Times New Roman"/>
          <w:sz w:val="28"/>
          <w:szCs w:val="28"/>
          <w:lang w:val="kk-KZ"/>
        </w:rPr>
        <w:t>Лидеры молодежи при этнокультурных объединениях – это большая общественная сила. Молодежь принимает активное участие  и уже имеет большой опыт работы в деятельности своих этнокультурных объединений, участвует во всех общественно-значимых мероприятиях, проводимых Ассамблеей народа Казахстана и региональной ассамблеей.</w:t>
      </w:r>
    </w:p>
    <w:p w:rsidR="00CA45F9" w:rsidRDefault="00CA45F9" w:rsidP="00DA3B8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598F">
        <w:rPr>
          <w:rFonts w:ascii="Times New Roman" w:hAnsi="Times New Roman" w:cs="Times New Roman"/>
          <w:sz w:val="28"/>
          <w:szCs w:val="28"/>
          <w:lang w:val="kk-KZ"/>
        </w:rPr>
        <w:t>Среди лидеров молодежи этнокультурных объединений начал складываться тот костяк, который в будущем станет проводником идей Президента.</w:t>
      </w:r>
    </w:p>
    <w:p w:rsidR="00CA45F9" w:rsidRPr="00E3598F" w:rsidRDefault="00CA45F9" w:rsidP="00DA3B8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598F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kk-KZ"/>
        </w:rPr>
        <w:t>области создана молодежная</w:t>
      </w:r>
      <w:r w:rsidRPr="00E3598F">
        <w:rPr>
          <w:rFonts w:ascii="Times New Roman" w:hAnsi="Times New Roman" w:cs="Times New Roman"/>
          <w:sz w:val="28"/>
          <w:szCs w:val="28"/>
          <w:lang w:val="kk-KZ"/>
        </w:rPr>
        <w:t xml:space="preserve"> лиг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3598F">
        <w:rPr>
          <w:rFonts w:ascii="Times New Roman" w:hAnsi="Times New Roman" w:cs="Times New Roman"/>
          <w:sz w:val="28"/>
          <w:szCs w:val="28"/>
          <w:lang w:val="kk-KZ"/>
        </w:rPr>
        <w:t xml:space="preserve"> «Ақ желкен». В состав молодежной лиги вошли представители молодежных крыльев казахского, дунганского, турецкого, немецкого, таджикского, уйгурского, чечено-ингушского, еврейского, карачаево-балкарского этнокультурных объединений и Русской общины «Радонеж». Председателем молодежной лиги единогласно был избран активный лидер  и председатель молодежного крыла Ассоциации дунганских культурных центров Жамбылской области «Вынхуа», член Ассамблеи народа Казахстана - Махусеев Зайнуддин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Абдулбахтиярович</w:t>
      </w:r>
      <w:r w:rsidRPr="00E3598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A45F9" w:rsidRDefault="00CA45F9" w:rsidP="00DA3B8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598F">
        <w:rPr>
          <w:rFonts w:ascii="Times New Roman" w:hAnsi="Times New Roman" w:cs="Times New Roman"/>
          <w:sz w:val="28"/>
          <w:szCs w:val="28"/>
          <w:lang w:val="kk-KZ"/>
        </w:rPr>
        <w:t xml:space="preserve">Ребята поставили перед собой цель активизировать </w:t>
      </w:r>
      <w:bookmarkStart w:id="0" w:name="_GoBack"/>
      <w:bookmarkEnd w:id="0"/>
      <w:r w:rsidRPr="00E3598F">
        <w:rPr>
          <w:rFonts w:ascii="Times New Roman" w:hAnsi="Times New Roman" w:cs="Times New Roman"/>
          <w:sz w:val="28"/>
          <w:szCs w:val="28"/>
          <w:lang w:val="kk-KZ"/>
        </w:rPr>
        <w:t>работу молодежи этнокультурных объединений, объединить молодежь неправительственных молодежных организаций, стать действенным помощником ассамблеи народа Казахстана области в реализации Стратегии «Казахстан-2050», укреплении межэтнического согласия и формировании у представителей подрастающего поколения толерантного поведения и казахстанского патриотизма. Своим объединяющим призывом, главной целью, повышаю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3598F">
        <w:rPr>
          <w:rFonts w:ascii="Times New Roman" w:hAnsi="Times New Roman" w:cs="Times New Roman"/>
          <w:sz w:val="28"/>
          <w:szCs w:val="28"/>
          <w:lang w:val="kk-KZ"/>
        </w:rPr>
        <w:t>щей ответственность каждого молодого казахстанца за судьбу Родины, сделали такой девиз: «Мы в о</w:t>
      </w:r>
      <w:r>
        <w:rPr>
          <w:rFonts w:ascii="Times New Roman" w:hAnsi="Times New Roman" w:cs="Times New Roman"/>
          <w:sz w:val="28"/>
          <w:szCs w:val="28"/>
          <w:lang w:val="kk-KZ"/>
        </w:rPr>
        <w:t>твете за будущее нашей страны!»</w:t>
      </w:r>
    </w:p>
    <w:p w:rsidR="000238AB" w:rsidRPr="00CA45F9" w:rsidRDefault="00DA3B87" w:rsidP="00DA3B87">
      <w:pPr>
        <w:spacing w:after="0" w:line="0" w:lineRule="atLeast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7347FB4" wp14:editId="5413DABB">
            <wp:simplePos x="0" y="0"/>
            <wp:positionH relativeFrom="column">
              <wp:posOffset>-746760</wp:posOffset>
            </wp:positionH>
            <wp:positionV relativeFrom="paragraph">
              <wp:posOffset>-650240</wp:posOffset>
            </wp:positionV>
            <wp:extent cx="3557270" cy="2667000"/>
            <wp:effectExtent l="0" t="0" r="508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4C104A" wp14:editId="0A19B4A9">
            <wp:simplePos x="0" y="0"/>
            <wp:positionH relativeFrom="column">
              <wp:posOffset>2860675</wp:posOffset>
            </wp:positionH>
            <wp:positionV relativeFrom="paragraph">
              <wp:posOffset>-650240</wp:posOffset>
            </wp:positionV>
            <wp:extent cx="3543300" cy="2673350"/>
            <wp:effectExtent l="0" t="0" r="0" b="0"/>
            <wp:wrapTight wrapText="bothSides">
              <wp:wrapPolygon edited="0">
                <wp:start x="0" y="0"/>
                <wp:lineTo x="0" y="21395"/>
                <wp:lineTo x="21484" y="21395"/>
                <wp:lineTo x="21484" y="0"/>
                <wp:lineTo x="0" y="0"/>
              </wp:wrapPolygon>
            </wp:wrapTight>
            <wp:docPr id="5" name="Рисунок 5" descr="D:\ФОТО к отчету\vjkjlt;m\Выступление Председателя молодежной лиги Ак желкен - Махусеева Зайнуд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 отчету\vjkjlt;m\Выступление Председателя молодежной лиги Ак желкен - Махусеева Зайнудд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AB" w:rsidRPr="00CA4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F9"/>
    <w:rsid w:val="000238AB"/>
    <w:rsid w:val="006F695D"/>
    <w:rsid w:val="00CA45F9"/>
    <w:rsid w:val="00D84A5B"/>
    <w:rsid w:val="00DA3B87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3</cp:revision>
  <dcterms:created xsi:type="dcterms:W3CDTF">2015-12-07T04:26:00Z</dcterms:created>
  <dcterms:modified xsi:type="dcterms:W3CDTF">2015-12-07T04:29:00Z</dcterms:modified>
</cp:coreProperties>
</file>