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E0" w:rsidRPr="008018E0" w:rsidRDefault="008018E0" w:rsidP="00801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E0">
        <w:rPr>
          <w:rFonts w:ascii="Times New Roman" w:hAnsi="Times New Roman" w:cs="Times New Roman"/>
          <w:b/>
          <w:sz w:val="28"/>
          <w:szCs w:val="28"/>
        </w:rPr>
        <w:t>Положение о Секретариате Ассамблеи народа Казахстана города Астаны</w:t>
      </w:r>
    </w:p>
    <w:p w:rsidR="008018E0" w:rsidRPr="008018E0" w:rsidRDefault="008018E0" w:rsidP="00801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E0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1. Секретариат Ассамблеи народа Казахстана города Астаны (далее Секретариат) является структурным подразделением аппарата акима города.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2. Секретариат в своей деятельности руководствуется Конституцией, законами Республики Казахстан, Указами и распоряжениями Президента,  постановлениями и решениями Правительства Республики Казахстан, акима города Астаны, положением об Ассамблее народа Казахстана, а также настоящим положением.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3. Секретариат работает в соответствии с регламентом акимата города Астаны и планами, утвержденными курирующим заместителем акима города Астаны.</w:t>
      </w:r>
    </w:p>
    <w:p w:rsidR="008018E0" w:rsidRPr="008018E0" w:rsidRDefault="008018E0" w:rsidP="00801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E0">
        <w:rPr>
          <w:rFonts w:ascii="Times New Roman" w:hAnsi="Times New Roman" w:cs="Times New Roman"/>
          <w:b/>
          <w:sz w:val="28"/>
          <w:szCs w:val="28"/>
        </w:rPr>
        <w:t>II. Задачи Секретариата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4. Основными задачами Секретариата являются: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 реализация политики Главы государства, Правительства, акима города по обеспечению единства народа, незыблемости Конституции, утверждение конституционных принципов общественного согласия, политической стабильности;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-формирование единой программы и согласованного взаимодействия  государственных органов и институтов гражданского общества в сфере межэтнических отношений, в социальной сфере: решении вопросов профилактики правонарушений среди несовершеннолетних, женщин и семейно-демографической политики;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 xml:space="preserve">- обеспечение реализации Стратегии «Казахстан-2030, Стратегии Ассамблеи народа Казахстана, Стратегии </w:t>
      </w:r>
      <w:proofErr w:type="spellStart"/>
      <w:r w:rsidRPr="008018E0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8018E0">
        <w:rPr>
          <w:rFonts w:ascii="Times New Roman" w:hAnsi="Times New Roman" w:cs="Times New Roman"/>
          <w:sz w:val="28"/>
          <w:szCs w:val="28"/>
        </w:rPr>
        <w:t xml:space="preserve"> равенства в Республике Казахстан на 2006-2016 годы;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 организация работы по мониторингу и анализу ситуации в сфере межэтнических отношений, выработку на их основе практических рекомендаций, обеспечивающих консолидацию общества;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 предупреждение негативных тенденций в сфере межэтнических отношений посредством создания единой системы взаимодействия Ассамблеи города Астаны с государственными органами и общественными объединениями;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-подготовка совместно с Управлением внутренней политики города Астаны аналитических и пропагандистских материалов для республиканских и городских средств массовой информации о деятельности этнокультурных объединений, проведение научно-практических конференций, семинаров и других мероприятий и акций, способствующих общественному прогрессу и гражданскому миру;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-содействие обеспечению учета многообразных национальных интересов в проводимой государством национальной политике.</w:t>
      </w:r>
    </w:p>
    <w:p w:rsidR="008018E0" w:rsidRPr="008018E0" w:rsidRDefault="008018E0" w:rsidP="00801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E0">
        <w:rPr>
          <w:rFonts w:ascii="Times New Roman" w:hAnsi="Times New Roman" w:cs="Times New Roman"/>
          <w:b/>
          <w:sz w:val="28"/>
          <w:szCs w:val="28"/>
        </w:rPr>
        <w:t>III. Функции и права Секретариата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lastRenderedPageBreak/>
        <w:t> 5. Основными функциями Секретариата Ассамблеи народа Казахстана города Астаны являются: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 обеспечение деятельности Ассамблеи города Астаны, организация и контроль выполнения решений Ассамблеи народа Казахстана, Ассамблеи города Астаны;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 координация деятельности государственных органов в рамках совместных планов работы по развитию и укреплению межэтнических отношений, согласия и стабильности в обществе;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 участие в реализации концепций и программных документов Ассамблеи и реализация программ возрождения и сохранения языков, культуры, исторических традиций и обычаев народа Казахстана;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 подготовка аналитических, информационных и методических материалов по вопросам, относящимся к деятельности Ассамблеи города Астаны, проведение конференций, семинаров, других мероприятий и акций, способствующих общественному прогрессу и гражданскому миру в стране;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 взаимодействие с государственными органами и аналогичными структурами регионов Казахстана, а также с общественными и этнокультурными объединениями, неправительственными организациями, направленное на обеспечение устойчивого развития Казахстана и реализацию задач, возложенных на Ассамблею города Астаны;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-участвует в выработке рекомендаций по социальной защите женщин и семейно-демографической политике;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-взаимодействует с республиканскими и городскими средствами массовой информации и участвует в подготовке проектов постановлений акимата, решений и распоряжений акима;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-осуществляет связи с зарубежными странами по вопросам общественных объединений, диаспор.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6.  Секретариат наделен следующими полномочиями: 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-осуществлять координацию деятельности этнокультурных объединений;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-осуществлять взаимодействие с государственными органами и учреждениями по вопросам женщин и семейно-демографической политики, профилактики правонарушений среди несовершеннолетних;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-осуществлять взаимодействие с вышестоящими органами государственного управления, Ассамблеей народа Казахстана;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-в установленном порядке по поручению руководства аппарата акима принимать участие в подготовке и проведении республиканских мероприятий.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7. Отдел в пределах своей компетенции имеет право: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необходимые материалы от городских органов власти, средств массовой информации, а также учреждений, организаций и должностных лиц;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 xml:space="preserve">- при необходимости привлекать работников городских департаментов и управлений к подготовке и проведению общегородских мероприятий, к </w:t>
      </w:r>
      <w:r w:rsidRPr="008018E0">
        <w:rPr>
          <w:rFonts w:ascii="Times New Roman" w:hAnsi="Times New Roman" w:cs="Times New Roman"/>
          <w:sz w:val="28"/>
          <w:szCs w:val="28"/>
        </w:rPr>
        <w:lastRenderedPageBreak/>
        <w:t>участию в  подготовке вопросов на заседания акимата города, исполнению поручений руководства аппарата акима города;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- посещать в установленном порядке организации независимо от форм собственности для выполнения возложенных на Секретариат задач.</w:t>
      </w:r>
    </w:p>
    <w:p w:rsidR="008018E0" w:rsidRPr="008018E0" w:rsidRDefault="008018E0" w:rsidP="00801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E0">
        <w:rPr>
          <w:rFonts w:ascii="Times New Roman" w:hAnsi="Times New Roman" w:cs="Times New Roman"/>
          <w:b/>
          <w:sz w:val="28"/>
          <w:szCs w:val="28"/>
        </w:rPr>
        <w:t>IV. Ответственность Секретариата и его работников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8. Секретариат несет ответственность за своевременное и качественное выполнение возложенных на него задач.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Персональную ответственность за выполнение Секретариатом возложенных на него задач несет заведующий Секретариатом.</w:t>
      </w:r>
    </w:p>
    <w:p w:rsidR="008018E0" w:rsidRPr="008018E0" w:rsidRDefault="008018E0" w:rsidP="00801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E0">
        <w:rPr>
          <w:rFonts w:ascii="Times New Roman" w:hAnsi="Times New Roman" w:cs="Times New Roman"/>
          <w:b/>
          <w:sz w:val="28"/>
          <w:szCs w:val="28"/>
        </w:rPr>
        <w:t>V. Организация деятельности Секретариата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9. Секретариат возглавляет заведующий.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 xml:space="preserve">Заведующий Секретариатом назначается на должность и освобождается от должности </w:t>
      </w:r>
      <w:proofErr w:type="spellStart"/>
      <w:r w:rsidRPr="008018E0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8018E0">
        <w:rPr>
          <w:rFonts w:ascii="Times New Roman" w:hAnsi="Times New Roman" w:cs="Times New Roman"/>
          <w:sz w:val="28"/>
          <w:szCs w:val="28"/>
        </w:rPr>
        <w:t xml:space="preserve"> города по представлению курирующего заместителя акима  и руководителя аппарата акима города.</w:t>
      </w:r>
    </w:p>
    <w:p w:rsidR="008018E0" w:rsidRPr="008018E0" w:rsidRDefault="008018E0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E0">
        <w:rPr>
          <w:rFonts w:ascii="Times New Roman" w:hAnsi="Times New Roman" w:cs="Times New Roman"/>
          <w:sz w:val="28"/>
          <w:szCs w:val="28"/>
        </w:rPr>
        <w:t>10. Информационное, документальное, правовое, материально-техническое и транспортное обеспечение деятельности  Секретариата осуществляют соответствующие подразделения аппарата акима города.</w:t>
      </w:r>
    </w:p>
    <w:p w:rsidR="00316D23" w:rsidRPr="008018E0" w:rsidRDefault="00B01C8C" w:rsidP="0080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6D23" w:rsidRPr="008018E0" w:rsidSect="004F73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8C" w:rsidRDefault="00B01C8C" w:rsidP="00B01C8C">
      <w:pPr>
        <w:spacing w:after="0" w:line="240" w:lineRule="auto"/>
      </w:pPr>
      <w:r>
        <w:separator/>
      </w:r>
    </w:p>
  </w:endnote>
  <w:endnote w:type="continuationSeparator" w:id="0">
    <w:p w:rsidR="00B01C8C" w:rsidRDefault="00B01C8C" w:rsidP="00B0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1909"/>
      <w:docPartObj>
        <w:docPartGallery w:val="Page Numbers (Bottom of Page)"/>
        <w:docPartUnique/>
      </w:docPartObj>
    </w:sdtPr>
    <w:sdtContent>
      <w:p w:rsidR="00B01C8C" w:rsidRDefault="00B01C8C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01C8C" w:rsidRDefault="00B01C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8C" w:rsidRDefault="00B01C8C" w:rsidP="00B01C8C">
      <w:pPr>
        <w:spacing w:after="0" w:line="240" w:lineRule="auto"/>
      </w:pPr>
      <w:r>
        <w:separator/>
      </w:r>
    </w:p>
  </w:footnote>
  <w:footnote w:type="continuationSeparator" w:id="0">
    <w:p w:rsidR="00B01C8C" w:rsidRDefault="00B01C8C" w:rsidP="00B01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8E0"/>
    <w:rsid w:val="001E2D78"/>
    <w:rsid w:val="002079A6"/>
    <w:rsid w:val="00231CEB"/>
    <w:rsid w:val="00285F20"/>
    <w:rsid w:val="00300F49"/>
    <w:rsid w:val="00312906"/>
    <w:rsid w:val="0040139D"/>
    <w:rsid w:val="004C3C91"/>
    <w:rsid w:val="004F736C"/>
    <w:rsid w:val="00560282"/>
    <w:rsid w:val="00587151"/>
    <w:rsid w:val="00696239"/>
    <w:rsid w:val="007568D7"/>
    <w:rsid w:val="008018E0"/>
    <w:rsid w:val="008E2FCE"/>
    <w:rsid w:val="0090299C"/>
    <w:rsid w:val="009323FA"/>
    <w:rsid w:val="00952F6C"/>
    <w:rsid w:val="00B01C8C"/>
    <w:rsid w:val="00B74CBA"/>
    <w:rsid w:val="00CB79B5"/>
    <w:rsid w:val="00D6176E"/>
    <w:rsid w:val="00D9783F"/>
    <w:rsid w:val="00E44A72"/>
    <w:rsid w:val="00EB7925"/>
    <w:rsid w:val="00EF69E5"/>
    <w:rsid w:val="00F061AD"/>
    <w:rsid w:val="00F1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8E0"/>
    <w:rPr>
      <w:b/>
      <w:bCs/>
    </w:rPr>
  </w:style>
  <w:style w:type="character" w:customStyle="1" w:styleId="apple-converted-space">
    <w:name w:val="apple-converted-space"/>
    <w:basedOn w:val="a0"/>
    <w:rsid w:val="008018E0"/>
  </w:style>
  <w:style w:type="paragraph" w:styleId="a5">
    <w:name w:val="header"/>
    <w:basedOn w:val="a"/>
    <w:link w:val="a6"/>
    <w:uiPriority w:val="99"/>
    <w:semiHidden/>
    <w:unhideWhenUsed/>
    <w:rsid w:val="00B0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C8C"/>
  </w:style>
  <w:style w:type="paragraph" w:styleId="a7">
    <w:name w:val="footer"/>
    <w:basedOn w:val="a"/>
    <w:link w:val="a8"/>
    <w:uiPriority w:val="99"/>
    <w:unhideWhenUsed/>
    <w:rsid w:val="00B0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2015-07-20T05:10:00Z</dcterms:created>
  <dcterms:modified xsi:type="dcterms:W3CDTF">2015-07-20T05:15:00Z</dcterms:modified>
</cp:coreProperties>
</file>