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74" w:rsidRPr="000D4C9C" w:rsidRDefault="00890C74" w:rsidP="000D4C9C">
      <w:pPr>
        <w:pStyle w:val="1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0" w:name="bookmark0"/>
      <w:bookmarkStart w:id="1" w:name="_GoBack"/>
      <w:r w:rsidRPr="000D4C9C">
        <w:rPr>
          <w:sz w:val="28"/>
          <w:szCs w:val="28"/>
        </w:rPr>
        <w:t>ПОЛОЖЕНИЕ</w:t>
      </w:r>
    </w:p>
    <w:p w:rsidR="00890C74" w:rsidRPr="000D4C9C" w:rsidRDefault="00890C74" w:rsidP="000D4C9C">
      <w:pPr>
        <w:pStyle w:val="1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D4C9C">
        <w:rPr>
          <w:sz w:val="28"/>
          <w:szCs w:val="28"/>
        </w:rPr>
        <w:t xml:space="preserve">секретариата ассамблеи народа Казахстана </w:t>
      </w:r>
    </w:p>
    <w:p w:rsidR="00890C74" w:rsidRPr="000D4C9C" w:rsidRDefault="00890C74" w:rsidP="000D4C9C">
      <w:pPr>
        <w:pStyle w:val="1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D4C9C">
        <w:rPr>
          <w:sz w:val="28"/>
          <w:szCs w:val="28"/>
        </w:rPr>
        <w:t xml:space="preserve">Актюбинской области </w:t>
      </w:r>
      <w:bookmarkEnd w:id="1"/>
    </w:p>
    <w:p w:rsidR="00890C74" w:rsidRPr="000D4C9C" w:rsidRDefault="00890C74" w:rsidP="000D4C9C">
      <w:pPr>
        <w:pStyle w:val="1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890C74" w:rsidRPr="000D4C9C" w:rsidRDefault="00890C74" w:rsidP="000D4C9C">
      <w:pPr>
        <w:pStyle w:val="1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D4C9C">
        <w:rPr>
          <w:sz w:val="28"/>
          <w:szCs w:val="28"/>
        </w:rPr>
        <w:t xml:space="preserve">1. </w:t>
      </w:r>
      <w:proofErr w:type="gramStart"/>
      <w:r w:rsidRPr="000D4C9C">
        <w:rPr>
          <w:sz w:val="28"/>
          <w:szCs w:val="28"/>
        </w:rPr>
        <w:t>Общие</w:t>
      </w:r>
      <w:proofErr w:type="gramEnd"/>
      <w:r w:rsidRPr="000D4C9C">
        <w:rPr>
          <w:sz w:val="28"/>
          <w:szCs w:val="28"/>
        </w:rPr>
        <w:t xml:space="preserve"> положении</w:t>
      </w:r>
      <w:bookmarkEnd w:id="0"/>
    </w:p>
    <w:p w:rsidR="00890C74" w:rsidRPr="000D4C9C" w:rsidRDefault="00890C74" w:rsidP="000D4C9C">
      <w:pPr>
        <w:pStyle w:val="11"/>
        <w:numPr>
          <w:ilvl w:val="0"/>
          <w:numId w:val="1"/>
        </w:numPr>
        <w:shd w:val="clear" w:color="auto" w:fill="auto"/>
        <w:tabs>
          <w:tab w:val="left" w:pos="1174"/>
        </w:tabs>
        <w:spacing w:line="240" w:lineRule="auto"/>
        <w:ind w:left="2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 xml:space="preserve">Секретариат ассамблеи народа Казахстана Актюбинской области (далее-секретариат ассамблеи) является самостоятельным структурным подразделением аппарата </w:t>
      </w:r>
      <w:proofErr w:type="spellStart"/>
      <w:r w:rsidRPr="000D4C9C">
        <w:rPr>
          <w:sz w:val="28"/>
          <w:szCs w:val="28"/>
        </w:rPr>
        <w:t>акима</w:t>
      </w:r>
      <w:proofErr w:type="spellEnd"/>
      <w:r w:rsidRPr="000D4C9C">
        <w:rPr>
          <w:sz w:val="28"/>
          <w:szCs w:val="28"/>
        </w:rPr>
        <w:t xml:space="preserve"> </w:t>
      </w:r>
      <w:proofErr w:type="gramStart"/>
      <w:r w:rsidRPr="000D4C9C">
        <w:rPr>
          <w:sz w:val="28"/>
          <w:szCs w:val="28"/>
        </w:rPr>
        <w:t>области-рабочим</w:t>
      </w:r>
      <w:proofErr w:type="gramEnd"/>
      <w:r w:rsidRPr="000D4C9C">
        <w:rPr>
          <w:sz w:val="28"/>
          <w:szCs w:val="28"/>
        </w:rPr>
        <w:t xml:space="preserve"> органом ассамблеи области.</w:t>
      </w:r>
    </w:p>
    <w:p w:rsidR="00890C74" w:rsidRPr="000D4C9C" w:rsidRDefault="00890C74" w:rsidP="000D4C9C">
      <w:pPr>
        <w:pStyle w:val="11"/>
        <w:numPr>
          <w:ilvl w:val="0"/>
          <w:numId w:val="1"/>
        </w:numPr>
        <w:shd w:val="clear" w:color="auto" w:fill="auto"/>
        <w:tabs>
          <w:tab w:val="left" w:pos="1174"/>
        </w:tabs>
        <w:spacing w:line="240" w:lineRule="auto"/>
        <w:ind w:left="2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 xml:space="preserve">Секретариат ассамблеи в своей деятельности руководствуется Конституцией Республики Казахстан, Законом Республики Казахстан «Об Ассамблее народа Казахстана», Указом Президента Республики Казахстан «О </w:t>
      </w:r>
      <w:proofErr w:type="gramStart"/>
      <w:r w:rsidRPr="000D4C9C">
        <w:rPr>
          <w:sz w:val="28"/>
          <w:szCs w:val="28"/>
        </w:rPr>
        <w:t>Положении</w:t>
      </w:r>
      <w:proofErr w:type="gramEnd"/>
      <w:r w:rsidRPr="000D4C9C">
        <w:rPr>
          <w:sz w:val="28"/>
          <w:szCs w:val="28"/>
        </w:rPr>
        <w:t xml:space="preserve"> об Ассамблее народа Казахстана» от 7 сентября 2011 года №149, Положением об ассамблее народа Казахстана Актюбинской области, иными нормативными правовыми актами, а также настоящим Положением.</w:t>
      </w:r>
    </w:p>
    <w:p w:rsidR="00890C74" w:rsidRPr="000D4C9C" w:rsidRDefault="00890C74" w:rsidP="000D4C9C">
      <w:pPr>
        <w:pStyle w:val="11"/>
        <w:numPr>
          <w:ilvl w:val="0"/>
          <w:numId w:val="1"/>
        </w:numPr>
        <w:shd w:val="clear" w:color="auto" w:fill="auto"/>
        <w:tabs>
          <w:tab w:val="left" w:pos="1311"/>
        </w:tabs>
        <w:spacing w:line="240" w:lineRule="auto"/>
        <w:ind w:left="2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 xml:space="preserve">Структура, штатная численность секретариата ассамблеи утверждается постановлением </w:t>
      </w:r>
      <w:proofErr w:type="spellStart"/>
      <w:r w:rsidRPr="000D4C9C">
        <w:rPr>
          <w:sz w:val="28"/>
          <w:szCs w:val="28"/>
        </w:rPr>
        <w:t>акимата</w:t>
      </w:r>
      <w:proofErr w:type="spellEnd"/>
      <w:r w:rsidRPr="000D4C9C">
        <w:rPr>
          <w:sz w:val="28"/>
          <w:szCs w:val="28"/>
        </w:rPr>
        <w:t xml:space="preserve"> области в порядке, установленном законодательством Республики Казахстан.</w:t>
      </w:r>
    </w:p>
    <w:p w:rsidR="00890C74" w:rsidRPr="000D4C9C" w:rsidRDefault="00890C74" w:rsidP="000D4C9C">
      <w:pPr>
        <w:pStyle w:val="11"/>
        <w:shd w:val="clear" w:color="auto" w:fill="auto"/>
        <w:tabs>
          <w:tab w:val="left" w:pos="1311"/>
        </w:tabs>
        <w:spacing w:line="240" w:lineRule="auto"/>
        <w:ind w:left="740" w:right="40"/>
        <w:rPr>
          <w:sz w:val="28"/>
          <w:szCs w:val="28"/>
        </w:rPr>
      </w:pPr>
    </w:p>
    <w:p w:rsidR="00890C74" w:rsidRPr="000D4C9C" w:rsidRDefault="00890C74" w:rsidP="000D4C9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311"/>
        </w:tabs>
        <w:spacing w:line="240" w:lineRule="auto"/>
        <w:ind w:left="1400" w:right="980"/>
        <w:rPr>
          <w:sz w:val="28"/>
          <w:szCs w:val="28"/>
        </w:rPr>
      </w:pPr>
      <w:bookmarkStart w:id="2" w:name="bookmark1"/>
      <w:r w:rsidRPr="000D4C9C">
        <w:rPr>
          <w:sz w:val="28"/>
          <w:szCs w:val="28"/>
        </w:rPr>
        <w:t xml:space="preserve">Основные цели и задачи, функции, права и обязанности </w:t>
      </w:r>
      <w:proofErr w:type="gramStart"/>
      <w:r w:rsidRPr="000D4C9C">
        <w:rPr>
          <w:sz w:val="28"/>
          <w:szCs w:val="28"/>
        </w:rPr>
        <w:t>секретариата ассамблеи народа Казахстана области</w:t>
      </w:r>
      <w:bookmarkEnd w:id="2"/>
      <w:proofErr w:type="gramEnd"/>
    </w:p>
    <w:p w:rsidR="00890C74" w:rsidRPr="000D4C9C" w:rsidRDefault="00890C74" w:rsidP="000D4C9C">
      <w:pPr>
        <w:pStyle w:val="10"/>
        <w:keepNext/>
        <w:keepLines/>
        <w:shd w:val="clear" w:color="auto" w:fill="auto"/>
        <w:tabs>
          <w:tab w:val="left" w:pos="1311"/>
        </w:tabs>
        <w:spacing w:line="240" w:lineRule="auto"/>
        <w:ind w:left="1400" w:right="980" w:firstLine="0"/>
        <w:jc w:val="left"/>
        <w:rPr>
          <w:sz w:val="28"/>
          <w:szCs w:val="28"/>
        </w:rPr>
      </w:pPr>
    </w:p>
    <w:p w:rsidR="00890C74" w:rsidRPr="000D4C9C" w:rsidRDefault="00890C74" w:rsidP="000D4C9C">
      <w:pPr>
        <w:pStyle w:val="11"/>
        <w:shd w:val="clear" w:color="auto" w:fill="auto"/>
        <w:spacing w:line="240" w:lineRule="auto"/>
        <w:ind w:left="2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>4.Основная цель: реализация государственной политики в сфере межэтнических отношений на региональном уровне;</w:t>
      </w:r>
    </w:p>
    <w:p w:rsidR="00890C74" w:rsidRPr="000D4C9C" w:rsidRDefault="00890C74" w:rsidP="000D4C9C">
      <w:pPr>
        <w:pStyle w:val="11"/>
        <w:shd w:val="clear" w:color="auto" w:fill="auto"/>
        <w:spacing w:line="240" w:lineRule="auto"/>
        <w:ind w:left="2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>Основная задача: обеспечение деятельности ассамблеи области, исполнение решений и поручений Ассамблеи народа Казахстана и ее Председателя - Президента Республики Казахстан, Совета Ассамблеи и заместителей Председателя.</w:t>
      </w:r>
    </w:p>
    <w:p w:rsidR="00890C74" w:rsidRPr="000D4C9C" w:rsidRDefault="00890C74" w:rsidP="000D4C9C">
      <w:pPr>
        <w:pStyle w:val="11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r w:rsidRPr="000D4C9C">
        <w:rPr>
          <w:sz w:val="28"/>
          <w:szCs w:val="28"/>
        </w:rPr>
        <w:t>Функции:</w:t>
      </w:r>
    </w:p>
    <w:p w:rsidR="00890C74" w:rsidRPr="000D4C9C" w:rsidRDefault="00890C74" w:rsidP="000D4C9C">
      <w:pPr>
        <w:pStyle w:val="11"/>
        <w:numPr>
          <w:ilvl w:val="0"/>
          <w:numId w:val="3"/>
        </w:numPr>
        <w:shd w:val="clear" w:color="auto" w:fill="auto"/>
        <w:tabs>
          <w:tab w:val="left" w:pos="1174"/>
        </w:tabs>
        <w:spacing w:line="240" w:lineRule="auto"/>
        <w:ind w:left="2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>организация полномочий председателя ассамблеи области по определению структуры и состава ассамблеи области, города республиканского значения и столицы с учетом необходимости представительства в ней этнических, социально-культурных и общественных интересов региона;</w:t>
      </w:r>
    </w:p>
    <w:p w:rsidR="00890C74" w:rsidRPr="000D4C9C" w:rsidRDefault="00890C74" w:rsidP="000D4C9C">
      <w:pPr>
        <w:pStyle w:val="11"/>
        <w:numPr>
          <w:ilvl w:val="0"/>
          <w:numId w:val="3"/>
        </w:numPr>
        <w:shd w:val="clear" w:color="auto" w:fill="auto"/>
        <w:tabs>
          <w:tab w:val="left" w:pos="1174"/>
        </w:tabs>
        <w:spacing w:line="240" w:lineRule="auto"/>
        <w:ind w:left="20" w:right="40" w:firstLine="720"/>
        <w:jc w:val="left"/>
        <w:rPr>
          <w:sz w:val="28"/>
          <w:szCs w:val="28"/>
        </w:rPr>
      </w:pPr>
      <w:r w:rsidRPr="000D4C9C">
        <w:rPr>
          <w:sz w:val="28"/>
          <w:szCs w:val="28"/>
        </w:rPr>
        <w:t>осуществление</w:t>
      </w:r>
      <w:r w:rsidRPr="000D4C9C">
        <w:rPr>
          <w:sz w:val="28"/>
          <w:szCs w:val="28"/>
        </w:rPr>
        <w:tab/>
        <w:t xml:space="preserve">информационно-аналитического и организационного обеспечения деятельности ассамблеи </w:t>
      </w:r>
      <w:proofErr w:type="gramStart"/>
      <w:r w:rsidRPr="000D4C9C">
        <w:rPr>
          <w:sz w:val="28"/>
          <w:szCs w:val="28"/>
        </w:rPr>
        <w:t>области</w:t>
      </w:r>
      <w:proofErr w:type="gramEnd"/>
      <w:r w:rsidRPr="000D4C9C">
        <w:rPr>
          <w:sz w:val="28"/>
          <w:szCs w:val="28"/>
        </w:rPr>
        <w:t xml:space="preserve"> в том числе проведение мероприятий с участием председателя ассамблеи области;</w:t>
      </w:r>
    </w:p>
    <w:p w:rsidR="00890C74" w:rsidRPr="000D4C9C" w:rsidRDefault="00890C74" w:rsidP="000D4C9C">
      <w:pPr>
        <w:pStyle w:val="11"/>
        <w:numPr>
          <w:ilvl w:val="0"/>
          <w:numId w:val="3"/>
        </w:numPr>
        <w:shd w:val="clear" w:color="auto" w:fill="auto"/>
        <w:tabs>
          <w:tab w:val="left" w:pos="1174"/>
        </w:tabs>
        <w:spacing w:line="240" w:lineRule="auto"/>
        <w:ind w:left="20" w:right="40" w:firstLine="720"/>
        <w:jc w:val="left"/>
        <w:rPr>
          <w:sz w:val="28"/>
          <w:szCs w:val="28"/>
        </w:rPr>
      </w:pPr>
      <w:r w:rsidRPr="000D4C9C">
        <w:rPr>
          <w:sz w:val="28"/>
          <w:szCs w:val="28"/>
        </w:rPr>
        <w:t>обеспечение проведения сессии и совета ассамблеи области и их полномочий;</w:t>
      </w:r>
    </w:p>
    <w:p w:rsidR="00890C74" w:rsidRPr="000D4C9C" w:rsidRDefault="00890C74" w:rsidP="000D4C9C">
      <w:pPr>
        <w:pStyle w:val="11"/>
        <w:numPr>
          <w:ilvl w:val="0"/>
          <w:numId w:val="3"/>
        </w:numPr>
        <w:shd w:val="clear" w:color="auto" w:fill="auto"/>
        <w:tabs>
          <w:tab w:val="left" w:pos="1174"/>
        </w:tabs>
        <w:spacing w:line="240" w:lineRule="auto"/>
        <w:ind w:left="20" w:right="40" w:firstLine="720"/>
        <w:jc w:val="left"/>
        <w:rPr>
          <w:sz w:val="28"/>
          <w:szCs w:val="28"/>
        </w:rPr>
      </w:pPr>
      <w:r w:rsidRPr="000D4C9C">
        <w:rPr>
          <w:sz w:val="28"/>
          <w:szCs w:val="28"/>
        </w:rPr>
        <w:t xml:space="preserve">обеспечение полномочий ассамблеи </w:t>
      </w:r>
      <w:proofErr w:type="gramStart"/>
      <w:r w:rsidRPr="000D4C9C">
        <w:rPr>
          <w:sz w:val="28"/>
          <w:szCs w:val="28"/>
        </w:rPr>
        <w:t>области</w:t>
      </w:r>
      <w:proofErr w:type="gramEnd"/>
      <w:r w:rsidRPr="000D4C9C">
        <w:rPr>
          <w:sz w:val="28"/>
          <w:szCs w:val="28"/>
        </w:rPr>
        <w:t xml:space="preserve"> а также ее сессии</w:t>
      </w:r>
    </w:p>
    <w:p w:rsidR="00890C74" w:rsidRPr="000D4C9C" w:rsidRDefault="00890C74" w:rsidP="000D4C9C">
      <w:pPr>
        <w:pStyle w:val="11"/>
        <w:shd w:val="clear" w:color="auto" w:fill="auto"/>
        <w:spacing w:line="240" w:lineRule="auto"/>
        <w:ind w:left="40"/>
        <w:jc w:val="left"/>
        <w:rPr>
          <w:sz w:val="28"/>
          <w:szCs w:val="28"/>
        </w:rPr>
      </w:pPr>
      <w:r w:rsidRPr="000D4C9C">
        <w:rPr>
          <w:sz w:val="28"/>
          <w:szCs w:val="28"/>
        </w:rPr>
        <w:t>по:</w:t>
      </w:r>
    </w:p>
    <w:p w:rsidR="007D4A1F" w:rsidRPr="000D4C9C" w:rsidRDefault="007D4A1F" w:rsidP="000D4C9C">
      <w:pPr>
        <w:pStyle w:val="11"/>
        <w:shd w:val="clear" w:color="auto" w:fill="auto"/>
        <w:spacing w:line="240" w:lineRule="auto"/>
        <w:ind w:left="40"/>
        <w:jc w:val="left"/>
        <w:rPr>
          <w:sz w:val="28"/>
          <w:szCs w:val="28"/>
        </w:rPr>
      </w:pPr>
    </w:p>
    <w:p w:rsidR="007D4A1F" w:rsidRPr="000D4C9C" w:rsidRDefault="007D4A1F" w:rsidP="000D4C9C">
      <w:pPr>
        <w:pStyle w:val="11"/>
        <w:shd w:val="clear" w:color="auto" w:fill="auto"/>
        <w:spacing w:line="240" w:lineRule="auto"/>
        <w:ind w:left="40"/>
        <w:jc w:val="left"/>
        <w:rPr>
          <w:sz w:val="28"/>
          <w:szCs w:val="28"/>
        </w:rPr>
      </w:pPr>
    </w:p>
    <w:p w:rsidR="00890C74" w:rsidRPr="000D4C9C" w:rsidRDefault="00890C74" w:rsidP="000D4C9C">
      <w:pPr>
        <w:pStyle w:val="11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 xml:space="preserve">исполнению </w:t>
      </w:r>
      <w:proofErr w:type="gramStart"/>
      <w:r w:rsidRPr="000D4C9C">
        <w:rPr>
          <w:sz w:val="28"/>
          <w:szCs w:val="28"/>
        </w:rPr>
        <w:t>решении</w:t>
      </w:r>
      <w:proofErr w:type="gramEnd"/>
      <w:r w:rsidRPr="000D4C9C">
        <w:rPr>
          <w:sz w:val="28"/>
          <w:szCs w:val="28"/>
        </w:rPr>
        <w:t xml:space="preserve"> Ассамблеи и ее Совета, а также собственных решении и поручении Председателя и его заместителей.</w:t>
      </w:r>
    </w:p>
    <w:p w:rsidR="00890C74" w:rsidRPr="000D4C9C" w:rsidRDefault="00890C74" w:rsidP="000D4C9C">
      <w:pPr>
        <w:pStyle w:val="11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>выработке предложении по выдвижению кандидатов в депутаты Мажилиса Парламента Республики Казахстан, избираемых Ассамблеей, которые направляются в Совет Ассамблеи;</w:t>
      </w:r>
    </w:p>
    <w:p w:rsidR="00890C74" w:rsidRPr="000D4C9C" w:rsidRDefault="00890C74" w:rsidP="000D4C9C">
      <w:pPr>
        <w:pStyle w:val="11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>выдвижению кандидатов в члены Ассамблеи на основании предложений этнокультурных и иных общественных объединений областей;</w:t>
      </w:r>
    </w:p>
    <w:p w:rsidR="007D4A1F" w:rsidRPr="000D4C9C" w:rsidRDefault="00890C74" w:rsidP="000D4C9C">
      <w:pPr>
        <w:pStyle w:val="11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>сбору и представлению в Ассамблею информации о состоянии и перспективах укрепления межэтнических отношений в регионе;</w:t>
      </w:r>
    </w:p>
    <w:p w:rsidR="00FB0E18" w:rsidRPr="000D4C9C" w:rsidRDefault="00D34A1F" w:rsidP="000D4C9C">
      <w:pPr>
        <w:pStyle w:val="11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>5)</w:t>
      </w:r>
      <w:r w:rsidR="00890C74" w:rsidRPr="000D4C9C">
        <w:rPr>
          <w:sz w:val="28"/>
          <w:szCs w:val="28"/>
        </w:rPr>
        <w:t>содействие в организации заслушивания сессией ассамблеи области отчетов членов ассамблеи и рассмотрения обращений физических и юридических лиц сессией Ассамблеи по вопросам межэтнического и межконфессионального согласия;</w:t>
      </w:r>
    </w:p>
    <w:p w:rsidR="00890C74" w:rsidRPr="000D4C9C" w:rsidRDefault="007D4A1F" w:rsidP="000D4C9C">
      <w:pPr>
        <w:pStyle w:val="11"/>
        <w:shd w:val="clear" w:color="auto" w:fill="auto"/>
        <w:tabs>
          <w:tab w:val="left" w:pos="1391"/>
        </w:tabs>
        <w:spacing w:line="240" w:lineRule="auto"/>
        <w:ind w:right="40"/>
        <w:rPr>
          <w:sz w:val="28"/>
          <w:szCs w:val="28"/>
        </w:rPr>
      </w:pPr>
      <w:r w:rsidRPr="000D4C9C">
        <w:rPr>
          <w:sz w:val="28"/>
          <w:szCs w:val="28"/>
        </w:rPr>
        <w:t xml:space="preserve">        </w:t>
      </w:r>
      <w:r w:rsidR="00D34A1F" w:rsidRPr="000D4C9C">
        <w:rPr>
          <w:sz w:val="28"/>
          <w:szCs w:val="28"/>
        </w:rPr>
        <w:t>6)</w:t>
      </w:r>
      <w:r w:rsidR="00890C74" w:rsidRPr="000D4C9C">
        <w:rPr>
          <w:sz w:val="28"/>
          <w:szCs w:val="28"/>
        </w:rPr>
        <w:t xml:space="preserve">осуществление </w:t>
      </w:r>
      <w:proofErr w:type="gramStart"/>
      <w:r w:rsidR="00890C74" w:rsidRPr="000D4C9C">
        <w:rPr>
          <w:sz w:val="28"/>
          <w:szCs w:val="28"/>
        </w:rPr>
        <w:t>контроля за</w:t>
      </w:r>
      <w:proofErr w:type="gramEnd"/>
      <w:r w:rsidR="00890C74" w:rsidRPr="000D4C9C">
        <w:rPr>
          <w:sz w:val="28"/>
          <w:szCs w:val="28"/>
        </w:rPr>
        <w:t xml:space="preserve"> рассмотрением местными исполнительными органами и должностными лицами решений сессий Ассамблеи, ее Совета, поручений Председателя Ассамблеи и его заместителей;</w:t>
      </w:r>
    </w:p>
    <w:p w:rsidR="00890C74" w:rsidRPr="000D4C9C" w:rsidRDefault="007D4A1F" w:rsidP="000D4C9C">
      <w:pPr>
        <w:pStyle w:val="11"/>
        <w:shd w:val="clear" w:color="auto" w:fill="auto"/>
        <w:tabs>
          <w:tab w:val="left" w:pos="1391"/>
        </w:tabs>
        <w:spacing w:line="240" w:lineRule="auto"/>
        <w:ind w:right="40"/>
        <w:rPr>
          <w:sz w:val="28"/>
          <w:szCs w:val="28"/>
        </w:rPr>
      </w:pPr>
      <w:r w:rsidRPr="000D4C9C">
        <w:rPr>
          <w:sz w:val="28"/>
          <w:szCs w:val="28"/>
        </w:rPr>
        <w:t xml:space="preserve">         7)</w:t>
      </w:r>
      <w:r w:rsidR="00890C74" w:rsidRPr="000D4C9C">
        <w:rPr>
          <w:sz w:val="28"/>
          <w:szCs w:val="28"/>
        </w:rPr>
        <w:t>взаимодействие с местными государственными органами, организациями и предприятиями, в том числе областным Домом Дружбы, а также общественными и этнокультурными объе</w:t>
      </w:r>
      <w:r w:rsidRPr="000D4C9C">
        <w:rPr>
          <w:sz w:val="28"/>
          <w:szCs w:val="28"/>
        </w:rPr>
        <w:t>динениями области и иными инсти</w:t>
      </w:r>
      <w:r w:rsidR="00890C74" w:rsidRPr="000D4C9C">
        <w:rPr>
          <w:sz w:val="28"/>
          <w:szCs w:val="28"/>
        </w:rPr>
        <w:t>тутами гражданского общества по вопросам:</w:t>
      </w:r>
    </w:p>
    <w:p w:rsidR="00890C74" w:rsidRPr="000D4C9C" w:rsidRDefault="00890C74" w:rsidP="000D4C9C">
      <w:pPr>
        <w:pStyle w:val="11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>реализации государственной национальной политики, укрепления межэтнической толерантности, общественного согласия и стабильности в обществе, национального единства, казахстанской гражданской идентичности и патриотизма;</w:t>
      </w:r>
    </w:p>
    <w:p w:rsidR="00890C74" w:rsidRPr="000D4C9C" w:rsidRDefault="00890C74" w:rsidP="000D4C9C">
      <w:pPr>
        <w:pStyle w:val="11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>развития государственного языка и других языков народа Казахстана, сохранению культурно-языкового многообразия Казахстана в рамках компетенции Ассамблеи;</w:t>
      </w:r>
    </w:p>
    <w:p w:rsidR="00890C74" w:rsidRPr="000D4C9C" w:rsidRDefault="00890C74" w:rsidP="000D4C9C">
      <w:pPr>
        <w:pStyle w:val="11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0D4C9C">
        <w:rPr>
          <w:sz w:val="28"/>
          <w:szCs w:val="28"/>
        </w:rPr>
        <w:t xml:space="preserve">обеспечения выработки рекомендаций и </w:t>
      </w:r>
      <w:proofErr w:type="gramStart"/>
      <w:r w:rsidRPr="000D4C9C">
        <w:rPr>
          <w:sz w:val="28"/>
          <w:szCs w:val="28"/>
        </w:rPr>
        <w:t>реализации</w:t>
      </w:r>
      <w:proofErr w:type="gramEnd"/>
      <w:r w:rsidRPr="000D4C9C">
        <w:rPr>
          <w:sz w:val="28"/>
          <w:szCs w:val="28"/>
        </w:rPr>
        <w:t xml:space="preserve"> практических мер по урегулированию разногласий и споров, недопущению конфликтных ситуаций в сфере межэтнических отношений и участия в их разрешении;</w:t>
      </w:r>
    </w:p>
    <w:p w:rsidR="00890C74" w:rsidRPr="000D4C9C" w:rsidRDefault="007D4A1F" w:rsidP="000D4C9C">
      <w:pPr>
        <w:pStyle w:val="11"/>
        <w:shd w:val="clear" w:color="auto" w:fill="auto"/>
        <w:tabs>
          <w:tab w:val="left" w:pos="1170"/>
        </w:tabs>
        <w:spacing w:line="240" w:lineRule="auto"/>
        <w:ind w:right="40"/>
        <w:rPr>
          <w:sz w:val="28"/>
          <w:szCs w:val="28"/>
        </w:rPr>
      </w:pPr>
      <w:r w:rsidRPr="000D4C9C">
        <w:rPr>
          <w:sz w:val="28"/>
          <w:szCs w:val="28"/>
        </w:rPr>
        <w:tab/>
        <w:t>8)</w:t>
      </w:r>
      <w:r w:rsidR="00890C74" w:rsidRPr="000D4C9C">
        <w:rPr>
          <w:sz w:val="28"/>
          <w:szCs w:val="28"/>
        </w:rPr>
        <w:t>координация деятельности научно-экспертной группы и других структур ассамблеи области;</w:t>
      </w:r>
    </w:p>
    <w:p w:rsidR="00890C74" w:rsidRPr="000D4C9C" w:rsidRDefault="007D4A1F" w:rsidP="000D4C9C">
      <w:pPr>
        <w:pStyle w:val="11"/>
        <w:shd w:val="clear" w:color="auto" w:fill="auto"/>
        <w:tabs>
          <w:tab w:val="left" w:pos="1170"/>
        </w:tabs>
        <w:spacing w:line="240" w:lineRule="auto"/>
        <w:ind w:right="40"/>
        <w:rPr>
          <w:sz w:val="28"/>
          <w:szCs w:val="28"/>
        </w:rPr>
      </w:pPr>
      <w:r w:rsidRPr="000D4C9C">
        <w:rPr>
          <w:sz w:val="28"/>
          <w:szCs w:val="28"/>
        </w:rPr>
        <w:tab/>
      </w:r>
      <w:proofErr w:type="gramStart"/>
      <w:r w:rsidRPr="000D4C9C">
        <w:rPr>
          <w:sz w:val="28"/>
          <w:szCs w:val="28"/>
        </w:rPr>
        <w:t>9)</w:t>
      </w:r>
      <w:r w:rsidR="00890C74" w:rsidRPr="000D4C9C">
        <w:rPr>
          <w:sz w:val="28"/>
          <w:szCs w:val="28"/>
        </w:rPr>
        <w:t xml:space="preserve">содействие в организации совместно с областным </w:t>
      </w:r>
      <w:proofErr w:type="spellStart"/>
      <w:r w:rsidR="00890C74" w:rsidRPr="000D4C9C">
        <w:rPr>
          <w:sz w:val="28"/>
          <w:szCs w:val="28"/>
        </w:rPr>
        <w:t>маслихатом</w:t>
      </w:r>
      <w:proofErr w:type="spellEnd"/>
      <w:r w:rsidR="00890C74" w:rsidRPr="000D4C9C">
        <w:rPr>
          <w:sz w:val="28"/>
          <w:szCs w:val="28"/>
        </w:rPr>
        <w:t xml:space="preserve"> деятельности депутатской группы по вопросам консолидации действий по обеспечению мира, общественного и межэтнического согласия;</w:t>
      </w:r>
      <w:proofErr w:type="gramEnd"/>
    </w:p>
    <w:p w:rsidR="00890C74" w:rsidRPr="000D4C9C" w:rsidRDefault="007D4A1F" w:rsidP="000D4C9C">
      <w:pPr>
        <w:pStyle w:val="11"/>
        <w:shd w:val="clear" w:color="auto" w:fill="auto"/>
        <w:tabs>
          <w:tab w:val="left" w:pos="1170"/>
        </w:tabs>
        <w:spacing w:line="240" w:lineRule="auto"/>
        <w:ind w:right="40"/>
        <w:rPr>
          <w:sz w:val="28"/>
          <w:szCs w:val="28"/>
        </w:rPr>
      </w:pPr>
      <w:r w:rsidRPr="000D4C9C">
        <w:rPr>
          <w:sz w:val="28"/>
          <w:szCs w:val="28"/>
        </w:rPr>
        <w:tab/>
        <w:t>10)</w:t>
      </w:r>
      <w:r w:rsidR="00890C74" w:rsidRPr="000D4C9C">
        <w:rPr>
          <w:sz w:val="28"/>
          <w:szCs w:val="28"/>
        </w:rPr>
        <w:t xml:space="preserve">сбор, систематизация, мониторинг, анализ и обобщение сведений, прогнозирование процессов о </w:t>
      </w:r>
      <w:r w:rsidRPr="000D4C9C">
        <w:rPr>
          <w:sz w:val="28"/>
          <w:szCs w:val="28"/>
        </w:rPr>
        <w:t>состоянии</w:t>
      </w:r>
      <w:r w:rsidR="00890C74" w:rsidRPr="000D4C9C">
        <w:rPr>
          <w:sz w:val="28"/>
          <w:szCs w:val="28"/>
        </w:rPr>
        <w:t xml:space="preserve"> развитии межэтнических отношений в области и перспективах их укрепления;</w:t>
      </w:r>
    </w:p>
    <w:p w:rsidR="00890C74" w:rsidRPr="000D4C9C" w:rsidRDefault="007D4A1F" w:rsidP="000D4C9C">
      <w:pPr>
        <w:pStyle w:val="11"/>
        <w:shd w:val="clear" w:color="auto" w:fill="auto"/>
        <w:tabs>
          <w:tab w:val="left" w:pos="1391"/>
        </w:tabs>
        <w:spacing w:line="240" w:lineRule="auto"/>
        <w:ind w:right="40"/>
        <w:rPr>
          <w:sz w:val="28"/>
          <w:szCs w:val="28"/>
        </w:rPr>
      </w:pPr>
      <w:r w:rsidRPr="000D4C9C">
        <w:rPr>
          <w:sz w:val="28"/>
          <w:szCs w:val="28"/>
        </w:rPr>
        <w:t xml:space="preserve">             11)</w:t>
      </w:r>
      <w:r w:rsidR="00890C74" w:rsidRPr="000D4C9C">
        <w:rPr>
          <w:sz w:val="28"/>
          <w:szCs w:val="28"/>
        </w:rPr>
        <w:t xml:space="preserve">в рамках компетенции ассамблеи области совместно с соответствующими местными государственными органами оказать </w:t>
      </w:r>
      <w:r w:rsidR="00890C74" w:rsidRPr="000D4C9C">
        <w:rPr>
          <w:sz w:val="28"/>
          <w:szCs w:val="28"/>
        </w:rPr>
        <w:lastRenderedPageBreak/>
        <w:t>содействие в проведении мониторинга, анализа и обобщения сведений о расширении сферы употребления государственного языка и состояния развития других языков этносов Казахстана, изучению демогра</w:t>
      </w:r>
      <w:r w:rsidR="00890C74" w:rsidRPr="000D4C9C">
        <w:rPr>
          <w:sz w:val="28"/>
          <w:szCs w:val="28"/>
        </w:rPr>
        <w:softHyphen/>
        <w:t>фической ситуации и миграционных процессов в области;</w:t>
      </w:r>
    </w:p>
    <w:p w:rsidR="00890C74" w:rsidRPr="000D4C9C" w:rsidRDefault="007D4A1F" w:rsidP="008727B7">
      <w:pPr>
        <w:pStyle w:val="11"/>
        <w:shd w:val="clear" w:color="auto" w:fill="auto"/>
        <w:tabs>
          <w:tab w:val="left" w:pos="1273"/>
        </w:tabs>
        <w:spacing w:line="240" w:lineRule="auto"/>
        <w:ind w:right="23" w:firstLine="1276"/>
        <w:rPr>
          <w:sz w:val="28"/>
          <w:szCs w:val="28"/>
        </w:rPr>
      </w:pPr>
      <w:r w:rsidRPr="000D4C9C">
        <w:rPr>
          <w:sz w:val="28"/>
          <w:szCs w:val="28"/>
        </w:rPr>
        <w:t>12)</w:t>
      </w:r>
      <w:r w:rsidR="00890C74" w:rsidRPr="000D4C9C">
        <w:rPr>
          <w:sz w:val="28"/>
          <w:szCs w:val="28"/>
        </w:rPr>
        <w:t>организация работы ассамблеи области по совершенствованию региональной политики в межэтнической сфере;</w:t>
      </w:r>
    </w:p>
    <w:p w:rsidR="00890C74" w:rsidRPr="000D4C9C" w:rsidRDefault="007D4A1F" w:rsidP="008727B7">
      <w:pPr>
        <w:pStyle w:val="11"/>
        <w:shd w:val="clear" w:color="auto" w:fill="auto"/>
        <w:tabs>
          <w:tab w:val="left" w:pos="1710"/>
        </w:tabs>
        <w:spacing w:line="240" w:lineRule="auto"/>
        <w:ind w:right="23" w:firstLine="1276"/>
        <w:rPr>
          <w:sz w:val="28"/>
          <w:szCs w:val="28"/>
        </w:rPr>
      </w:pPr>
      <w:r w:rsidRPr="000D4C9C">
        <w:rPr>
          <w:sz w:val="28"/>
          <w:szCs w:val="28"/>
        </w:rPr>
        <w:t>13)</w:t>
      </w:r>
      <w:r w:rsidR="00890C74" w:rsidRPr="000D4C9C">
        <w:rPr>
          <w:sz w:val="28"/>
          <w:szCs w:val="28"/>
        </w:rPr>
        <w:t>проведение семинаров, конференций, организация просветительской и издательской деятельности, иных мероприятий, направленных на достижение межэтнического согласия, оказание методической, организационной, правовой помощи этнокультурным общественным объединениям;</w:t>
      </w:r>
    </w:p>
    <w:p w:rsidR="00890C74" w:rsidRPr="000D4C9C" w:rsidRDefault="007D4A1F" w:rsidP="008727B7">
      <w:pPr>
        <w:pStyle w:val="11"/>
        <w:shd w:val="clear" w:color="auto" w:fill="auto"/>
        <w:tabs>
          <w:tab w:val="left" w:pos="1273"/>
        </w:tabs>
        <w:spacing w:line="240" w:lineRule="auto"/>
        <w:ind w:right="23" w:firstLine="1276"/>
        <w:rPr>
          <w:sz w:val="28"/>
          <w:szCs w:val="28"/>
        </w:rPr>
      </w:pPr>
      <w:r w:rsidRPr="000D4C9C">
        <w:rPr>
          <w:sz w:val="28"/>
          <w:szCs w:val="28"/>
        </w:rPr>
        <w:t>14)</w:t>
      </w:r>
      <w:r w:rsidR="00890C74" w:rsidRPr="000D4C9C">
        <w:rPr>
          <w:sz w:val="28"/>
          <w:szCs w:val="28"/>
        </w:rPr>
        <w:t>рассмотрение обращений физических и юридических лиц по вопросам обеспечения межэтнического согласия и национального единства, проведение их анализа, осуществление приема граждан.</w:t>
      </w:r>
    </w:p>
    <w:p w:rsidR="00890C74" w:rsidRPr="000D4C9C" w:rsidRDefault="00890C74" w:rsidP="000D4C9C">
      <w:pPr>
        <w:pStyle w:val="11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r w:rsidRPr="000D4C9C">
        <w:rPr>
          <w:sz w:val="28"/>
          <w:szCs w:val="28"/>
        </w:rPr>
        <w:t>Права и обязанности:</w:t>
      </w:r>
    </w:p>
    <w:p w:rsidR="00890C74" w:rsidRPr="000D4C9C" w:rsidRDefault="00890C74" w:rsidP="000D4C9C">
      <w:pPr>
        <w:pStyle w:val="11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0D4C9C">
        <w:rPr>
          <w:sz w:val="28"/>
          <w:szCs w:val="28"/>
        </w:rPr>
        <w:t>В целях осуществления возложенных задач и функций секретариат ассамблеи области вправе:</w:t>
      </w:r>
    </w:p>
    <w:p w:rsidR="00890C74" w:rsidRPr="000D4C9C" w:rsidRDefault="00890C74" w:rsidP="000D4C9C">
      <w:pPr>
        <w:pStyle w:val="11"/>
        <w:numPr>
          <w:ilvl w:val="0"/>
          <w:numId w:val="5"/>
        </w:numPr>
        <w:shd w:val="clear" w:color="auto" w:fill="auto"/>
        <w:tabs>
          <w:tab w:val="left" w:pos="1079"/>
        </w:tabs>
        <w:spacing w:line="240" w:lineRule="auto"/>
        <w:ind w:left="20" w:right="20" w:firstLine="720"/>
        <w:rPr>
          <w:sz w:val="28"/>
          <w:szCs w:val="28"/>
        </w:rPr>
      </w:pPr>
      <w:r w:rsidRPr="000D4C9C">
        <w:rPr>
          <w:sz w:val="28"/>
          <w:szCs w:val="28"/>
        </w:rPr>
        <w:t xml:space="preserve">запрашивать и получать в установленном порядке от структурных подразделении аппарата </w:t>
      </w:r>
      <w:proofErr w:type="spellStart"/>
      <w:r w:rsidRPr="000D4C9C">
        <w:rPr>
          <w:sz w:val="28"/>
          <w:szCs w:val="28"/>
        </w:rPr>
        <w:t>акима</w:t>
      </w:r>
      <w:proofErr w:type="spellEnd"/>
      <w:r w:rsidRPr="000D4C9C">
        <w:rPr>
          <w:sz w:val="28"/>
          <w:szCs w:val="28"/>
        </w:rPr>
        <w:t xml:space="preserve"> области и других организации сведения и материалы, необходимые для осуществления своих полномочий;</w:t>
      </w:r>
    </w:p>
    <w:p w:rsidR="00890C74" w:rsidRPr="000D4C9C" w:rsidRDefault="00890C74" w:rsidP="000D4C9C">
      <w:pPr>
        <w:pStyle w:val="11"/>
        <w:numPr>
          <w:ilvl w:val="0"/>
          <w:numId w:val="5"/>
        </w:numPr>
        <w:shd w:val="clear" w:color="auto" w:fill="auto"/>
        <w:tabs>
          <w:tab w:val="left" w:pos="1079"/>
        </w:tabs>
        <w:spacing w:line="240" w:lineRule="auto"/>
        <w:ind w:left="20" w:right="20" w:firstLine="720"/>
        <w:rPr>
          <w:sz w:val="28"/>
          <w:szCs w:val="28"/>
        </w:rPr>
      </w:pPr>
      <w:r w:rsidRPr="000D4C9C">
        <w:rPr>
          <w:sz w:val="28"/>
          <w:szCs w:val="28"/>
        </w:rPr>
        <w:t>создавать при ассамблее области, города республиканского значения и столицы научно-экспертные группы, а также, в случае необходимости, другие рабочие группы и комиссии, в том числе совместно с другими местными государственными органами и организациями;</w:t>
      </w:r>
    </w:p>
    <w:p w:rsidR="00890C74" w:rsidRPr="000D4C9C" w:rsidRDefault="00890C74" w:rsidP="000D4C9C">
      <w:pPr>
        <w:pStyle w:val="11"/>
        <w:numPr>
          <w:ilvl w:val="0"/>
          <w:numId w:val="5"/>
        </w:numPr>
        <w:shd w:val="clear" w:color="auto" w:fill="auto"/>
        <w:tabs>
          <w:tab w:val="left" w:pos="1079"/>
        </w:tabs>
        <w:spacing w:line="240" w:lineRule="auto"/>
        <w:ind w:left="20" w:right="20" w:firstLine="720"/>
        <w:rPr>
          <w:sz w:val="28"/>
          <w:szCs w:val="28"/>
        </w:rPr>
      </w:pPr>
      <w:r w:rsidRPr="000D4C9C">
        <w:rPr>
          <w:sz w:val="28"/>
          <w:szCs w:val="28"/>
        </w:rPr>
        <w:t>привлекать на общественных началах к работе ассамблеи научные и другие организации, отдельных специалистов и ученых (по согласованию);</w:t>
      </w:r>
    </w:p>
    <w:p w:rsidR="00890C74" w:rsidRPr="000D4C9C" w:rsidRDefault="00890C74" w:rsidP="000D4C9C">
      <w:pPr>
        <w:pStyle w:val="11"/>
        <w:numPr>
          <w:ilvl w:val="0"/>
          <w:numId w:val="5"/>
        </w:numPr>
        <w:shd w:val="clear" w:color="auto" w:fill="auto"/>
        <w:tabs>
          <w:tab w:val="left" w:pos="1273"/>
        </w:tabs>
        <w:spacing w:line="240" w:lineRule="auto"/>
        <w:ind w:left="20" w:right="20" w:firstLine="720"/>
        <w:rPr>
          <w:sz w:val="28"/>
          <w:szCs w:val="28"/>
        </w:rPr>
      </w:pPr>
      <w:r w:rsidRPr="000D4C9C">
        <w:rPr>
          <w:sz w:val="28"/>
          <w:szCs w:val="28"/>
        </w:rPr>
        <w:t xml:space="preserve">участвовать в разработке региональных программ и планов, утверждаемых </w:t>
      </w:r>
      <w:proofErr w:type="spellStart"/>
      <w:r w:rsidRPr="000D4C9C">
        <w:rPr>
          <w:sz w:val="28"/>
          <w:szCs w:val="28"/>
        </w:rPr>
        <w:t>акимом</w:t>
      </w:r>
      <w:proofErr w:type="spellEnd"/>
      <w:r w:rsidRPr="000D4C9C">
        <w:rPr>
          <w:sz w:val="28"/>
          <w:szCs w:val="28"/>
        </w:rPr>
        <w:t xml:space="preserve"> области по вопросам, относящимся к компетенции секретариата ассамблеи;</w:t>
      </w:r>
    </w:p>
    <w:p w:rsidR="00890C74" w:rsidRPr="000D4C9C" w:rsidRDefault="00890C74" w:rsidP="000D4C9C">
      <w:pPr>
        <w:pStyle w:val="11"/>
        <w:numPr>
          <w:ilvl w:val="0"/>
          <w:numId w:val="5"/>
        </w:numPr>
        <w:shd w:val="clear" w:color="auto" w:fill="auto"/>
        <w:tabs>
          <w:tab w:val="left" w:pos="1079"/>
        </w:tabs>
        <w:spacing w:line="240" w:lineRule="auto"/>
        <w:ind w:left="20" w:right="20" w:firstLine="720"/>
        <w:rPr>
          <w:sz w:val="28"/>
          <w:szCs w:val="28"/>
        </w:rPr>
      </w:pPr>
      <w:r w:rsidRPr="000D4C9C">
        <w:rPr>
          <w:sz w:val="28"/>
          <w:szCs w:val="28"/>
        </w:rPr>
        <w:t xml:space="preserve">готовить проекты постановлений </w:t>
      </w:r>
      <w:proofErr w:type="spellStart"/>
      <w:r w:rsidRPr="000D4C9C">
        <w:rPr>
          <w:sz w:val="28"/>
          <w:szCs w:val="28"/>
        </w:rPr>
        <w:t>акимата</w:t>
      </w:r>
      <w:proofErr w:type="spellEnd"/>
      <w:r w:rsidRPr="000D4C9C">
        <w:rPr>
          <w:sz w:val="28"/>
          <w:szCs w:val="28"/>
        </w:rPr>
        <w:t xml:space="preserve">, решений и распоряжений </w:t>
      </w:r>
      <w:proofErr w:type="spellStart"/>
      <w:r w:rsidRPr="000D4C9C">
        <w:rPr>
          <w:sz w:val="28"/>
          <w:szCs w:val="28"/>
        </w:rPr>
        <w:t>акима</w:t>
      </w:r>
      <w:proofErr w:type="spellEnd"/>
      <w:r w:rsidRPr="000D4C9C">
        <w:rPr>
          <w:sz w:val="28"/>
          <w:szCs w:val="28"/>
        </w:rPr>
        <w:t xml:space="preserve"> области по вопросам, входящим в компетенции секретариата ассамблеи;</w:t>
      </w:r>
    </w:p>
    <w:p w:rsidR="00890C74" w:rsidRPr="000D4C9C" w:rsidRDefault="00890C74" w:rsidP="000D4C9C">
      <w:pPr>
        <w:pStyle w:val="11"/>
        <w:numPr>
          <w:ilvl w:val="0"/>
          <w:numId w:val="5"/>
        </w:numPr>
        <w:shd w:val="clear" w:color="auto" w:fill="auto"/>
        <w:tabs>
          <w:tab w:val="left" w:pos="1079"/>
        </w:tabs>
        <w:spacing w:line="240" w:lineRule="auto"/>
        <w:ind w:left="20" w:right="20" w:firstLine="720"/>
        <w:rPr>
          <w:sz w:val="28"/>
          <w:szCs w:val="28"/>
        </w:rPr>
      </w:pPr>
      <w:r w:rsidRPr="000D4C9C">
        <w:rPr>
          <w:sz w:val="28"/>
          <w:szCs w:val="28"/>
        </w:rPr>
        <w:t>координировать, а также осуществлять методическое руководство деятельностью местных государственных органов по вопросам, отнесенным к компетенции секретариата ассамблеи;</w:t>
      </w:r>
    </w:p>
    <w:p w:rsidR="00890C74" w:rsidRPr="000D4C9C" w:rsidRDefault="00890C74" w:rsidP="000D4C9C">
      <w:pPr>
        <w:pStyle w:val="11"/>
        <w:numPr>
          <w:ilvl w:val="0"/>
          <w:numId w:val="5"/>
        </w:numPr>
        <w:shd w:val="clear" w:color="auto" w:fill="auto"/>
        <w:tabs>
          <w:tab w:val="left" w:pos="1079"/>
        </w:tabs>
        <w:spacing w:line="240" w:lineRule="auto"/>
        <w:ind w:left="20" w:right="20" w:firstLine="720"/>
        <w:rPr>
          <w:sz w:val="28"/>
          <w:szCs w:val="28"/>
        </w:rPr>
      </w:pPr>
      <w:r w:rsidRPr="000D4C9C">
        <w:rPr>
          <w:sz w:val="28"/>
          <w:szCs w:val="28"/>
        </w:rPr>
        <w:t>осуществлять иные полномочия в соответствии с действующим законодательством Республики Казахстан.</w:t>
      </w:r>
    </w:p>
    <w:p w:rsidR="00890C74" w:rsidRDefault="00890C74" w:rsidP="000D4C9C">
      <w:pPr>
        <w:pStyle w:val="11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0D4C9C">
        <w:rPr>
          <w:sz w:val="28"/>
          <w:szCs w:val="28"/>
        </w:rPr>
        <w:t>Секретариаты при осуществлении своей деятельности обязаны соблюдать требования действующего законодательства, а также строго выполнять и руководствоваться нормами настоящего Положения.</w:t>
      </w:r>
    </w:p>
    <w:p w:rsidR="000D4C9C" w:rsidRPr="000D4C9C" w:rsidRDefault="000D4C9C" w:rsidP="000D4C9C">
      <w:pPr>
        <w:pStyle w:val="11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</w:p>
    <w:p w:rsidR="00BB601E" w:rsidRPr="000D4C9C" w:rsidRDefault="00BB601E" w:rsidP="000D4C9C">
      <w:pPr>
        <w:pStyle w:val="11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</w:p>
    <w:p w:rsidR="00BB601E" w:rsidRPr="000D4C9C" w:rsidRDefault="00BB601E" w:rsidP="000D4C9C">
      <w:pPr>
        <w:pStyle w:val="11"/>
        <w:shd w:val="clear" w:color="auto" w:fill="auto"/>
        <w:spacing w:line="240" w:lineRule="auto"/>
        <w:ind w:left="20" w:right="20" w:firstLine="720"/>
        <w:jc w:val="center"/>
        <w:rPr>
          <w:b/>
          <w:sz w:val="28"/>
          <w:szCs w:val="28"/>
        </w:rPr>
      </w:pPr>
      <w:r w:rsidRPr="000D4C9C">
        <w:rPr>
          <w:b/>
          <w:sz w:val="28"/>
          <w:szCs w:val="28"/>
        </w:rPr>
        <w:lastRenderedPageBreak/>
        <w:t>3.</w:t>
      </w:r>
      <w:bookmarkStart w:id="3" w:name="bookmark2"/>
      <w:r w:rsidRPr="000D4C9C">
        <w:rPr>
          <w:b/>
          <w:sz w:val="28"/>
          <w:szCs w:val="28"/>
        </w:rPr>
        <w:t xml:space="preserve">Организация деятельности </w:t>
      </w:r>
      <w:r w:rsidR="00890C74" w:rsidRPr="000D4C9C">
        <w:rPr>
          <w:b/>
          <w:sz w:val="28"/>
          <w:szCs w:val="28"/>
        </w:rPr>
        <w:t>секретариата</w:t>
      </w:r>
      <w:r w:rsidRPr="000D4C9C">
        <w:rPr>
          <w:b/>
          <w:sz w:val="28"/>
          <w:szCs w:val="28"/>
        </w:rPr>
        <w:t xml:space="preserve">  </w:t>
      </w:r>
    </w:p>
    <w:p w:rsidR="00890C74" w:rsidRPr="000D4C9C" w:rsidRDefault="00BB601E" w:rsidP="000D4C9C">
      <w:pPr>
        <w:pStyle w:val="11"/>
        <w:shd w:val="clear" w:color="auto" w:fill="auto"/>
        <w:spacing w:line="240" w:lineRule="auto"/>
        <w:ind w:left="20" w:right="20" w:firstLine="720"/>
        <w:jc w:val="center"/>
        <w:rPr>
          <w:b/>
          <w:sz w:val="28"/>
          <w:szCs w:val="28"/>
        </w:rPr>
      </w:pPr>
      <w:r w:rsidRPr="000D4C9C">
        <w:rPr>
          <w:b/>
          <w:sz w:val="28"/>
          <w:szCs w:val="28"/>
        </w:rPr>
        <w:t xml:space="preserve"> А</w:t>
      </w:r>
      <w:r w:rsidR="00890C74" w:rsidRPr="000D4C9C">
        <w:rPr>
          <w:b/>
          <w:sz w:val="28"/>
          <w:szCs w:val="28"/>
        </w:rPr>
        <w:t xml:space="preserve">ссамблеи </w:t>
      </w:r>
      <w:r w:rsidRPr="000D4C9C">
        <w:rPr>
          <w:b/>
          <w:sz w:val="28"/>
          <w:szCs w:val="28"/>
        </w:rPr>
        <w:t xml:space="preserve"> </w:t>
      </w:r>
      <w:r w:rsidR="00890C74" w:rsidRPr="000D4C9C">
        <w:rPr>
          <w:b/>
          <w:sz w:val="28"/>
          <w:szCs w:val="28"/>
        </w:rPr>
        <w:t>народа Казахстана области</w:t>
      </w:r>
      <w:bookmarkEnd w:id="3"/>
    </w:p>
    <w:p w:rsidR="00BB601E" w:rsidRPr="000D4C9C" w:rsidRDefault="00BB601E" w:rsidP="000D4C9C">
      <w:pPr>
        <w:pStyle w:val="11"/>
        <w:shd w:val="clear" w:color="auto" w:fill="auto"/>
        <w:spacing w:line="240" w:lineRule="auto"/>
        <w:ind w:left="20" w:right="20" w:firstLine="720"/>
        <w:jc w:val="center"/>
        <w:rPr>
          <w:b/>
          <w:sz w:val="28"/>
          <w:szCs w:val="28"/>
        </w:rPr>
      </w:pPr>
    </w:p>
    <w:p w:rsidR="00890C74" w:rsidRPr="000D4C9C" w:rsidRDefault="00890C74" w:rsidP="000D4C9C">
      <w:pPr>
        <w:pStyle w:val="11"/>
        <w:numPr>
          <w:ilvl w:val="0"/>
          <w:numId w:val="6"/>
        </w:numPr>
        <w:shd w:val="clear" w:color="auto" w:fill="auto"/>
        <w:tabs>
          <w:tab w:val="left" w:pos="1079"/>
        </w:tabs>
        <w:spacing w:line="240" w:lineRule="auto"/>
        <w:ind w:left="20" w:right="20" w:firstLine="720"/>
        <w:rPr>
          <w:sz w:val="27"/>
          <w:szCs w:val="27"/>
        </w:rPr>
      </w:pPr>
      <w:r w:rsidRPr="000D4C9C">
        <w:rPr>
          <w:sz w:val="27"/>
          <w:szCs w:val="27"/>
        </w:rPr>
        <w:t>Секретариат ассамблеи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890C74" w:rsidRPr="000D4C9C" w:rsidRDefault="00890C74" w:rsidP="000D4C9C">
      <w:pPr>
        <w:pStyle w:val="11"/>
        <w:numPr>
          <w:ilvl w:val="0"/>
          <w:numId w:val="6"/>
        </w:numPr>
        <w:shd w:val="clear" w:color="auto" w:fill="auto"/>
        <w:tabs>
          <w:tab w:val="left" w:pos="1393"/>
        </w:tabs>
        <w:spacing w:line="240" w:lineRule="auto"/>
        <w:ind w:left="20" w:right="40" w:firstLine="720"/>
        <w:rPr>
          <w:sz w:val="27"/>
          <w:szCs w:val="27"/>
        </w:rPr>
      </w:pPr>
      <w:r w:rsidRPr="000D4C9C">
        <w:rPr>
          <w:sz w:val="27"/>
          <w:szCs w:val="27"/>
        </w:rPr>
        <w:t>Секретариат ассамблеи возглавляет заведующий, назна</w:t>
      </w:r>
      <w:r w:rsidRPr="000D4C9C">
        <w:rPr>
          <w:sz w:val="27"/>
          <w:szCs w:val="27"/>
        </w:rPr>
        <w:softHyphen/>
        <w:t xml:space="preserve">чаемый на должность и освобождаемый от должности </w:t>
      </w:r>
      <w:proofErr w:type="spellStart"/>
      <w:r w:rsidRPr="000D4C9C">
        <w:rPr>
          <w:sz w:val="27"/>
          <w:szCs w:val="27"/>
        </w:rPr>
        <w:t>акимом</w:t>
      </w:r>
      <w:proofErr w:type="spellEnd"/>
      <w:r w:rsidRPr="000D4C9C">
        <w:rPr>
          <w:sz w:val="27"/>
          <w:szCs w:val="27"/>
        </w:rPr>
        <w:t xml:space="preserve"> области с учетом его опыта и авторитета по согласованию с Секретариатом </w:t>
      </w:r>
      <w:proofErr w:type="gramStart"/>
      <w:r w:rsidRPr="000D4C9C">
        <w:rPr>
          <w:sz w:val="27"/>
          <w:szCs w:val="27"/>
        </w:rPr>
        <w:t>Ассамблеи народа Казахстана Администрации Президента Республики</w:t>
      </w:r>
      <w:proofErr w:type="gramEnd"/>
      <w:r w:rsidRPr="000D4C9C">
        <w:rPr>
          <w:sz w:val="27"/>
          <w:szCs w:val="27"/>
        </w:rPr>
        <w:t xml:space="preserve"> Казахстан..</w:t>
      </w:r>
    </w:p>
    <w:p w:rsidR="00890C74" w:rsidRPr="000D4C9C" w:rsidRDefault="00890C74" w:rsidP="000D4C9C">
      <w:pPr>
        <w:pStyle w:val="11"/>
        <w:numPr>
          <w:ilvl w:val="0"/>
          <w:numId w:val="6"/>
        </w:numPr>
        <w:shd w:val="clear" w:color="auto" w:fill="auto"/>
        <w:tabs>
          <w:tab w:val="left" w:pos="1108"/>
        </w:tabs>
        <w:spacing w:line="240" w:lineRule="auto"/>
        <w:ind w:left="20" w:right="40" w:firstLine="720"/>
        <w:rPr>
          <w:sz w:val="27"/>
          <w:szCs w:val="27"/>
        </w:rPr>
      </w:pPr>
      <w:r w:rsidRPr="000D4C9C">
        <w:rPr>
          <w:sz w:val="27"/>
          <w:szCs w:val="27"/>
        </w:rPr>
        <w:t>Заведующий секретариатом ассамблеи по своему статусу является заместителем председателя ассамблеи области.</w:t>
      </w:r>
      <w:r w:rsidRPr="000D4C9C">
        <w:rPr>
          <w:sz w:val="27"/>
          <w:szCs w:val="27"/>
          <w:vertAlign w:val="superscript"/>
        </w:rPr>
        <w:t>1</w:t>
      </w:r>
    </w:p>
    <w:p w:rsidR="00890C74" w:rsidRPr="000D4C9C" w:rsidRDefault="00890C74" w:rsidP="000D4C9C">
      <w:pPr>
        <w:pStyle w:val="11"/>
        <w:shd w:val="clear" w:color="auto" w:fill="auto"/>
        <w:tabs>
          <w:tab w:val="right" w:pos="5823"/>
          <w:tab w:val="center" w:pos="6792"/>
          <w:tab w:val="right" w:pos="9428"/>
        </w:tabs>
        <w:spacing w:line="240" w:lineRule="auto"/>
        <w:ind w:left="20" w:right="40" w:firstLine="720"/>
        <w:rPr>
          <w:sz w:val="27"/>
          <w:szCs w:val="27"/>
        </w:rPr>
      </w:pPr>
      <w:r w:rsidRPr="000D4C9C">
        <w:rPr>
          <w:sz w:val="27"/>
          <w:szCs w:val="27"/>
        </w:rPr>
        <w:t>9.Заведующий секретариатом ассамблеи осуществляет общее руководство деятельностью</w:t>
      </w:r>
      <w:r w:rsidRPr="000D4C9C">
        <w:rPr>
          <w:sz w:val="27"/>
          <w:szCs w:val="27"/>
        </w:rPr>
        <w:tab/>
        <w:t>структурного</w:t>
      </w:r>
      <w:r w:rsidRPr="000D4C9C">
        <w:rPr>
          <w:sz w:val="27"/>
          <w:szCs w:val="27"/>
        </w:rPr>
        <w:tab/>
        <w:t>подразделения</w:t>
      </w:r>
      <w:r w:rsidRPr="000D4C9C">
        <w:rPr>
          <w:sz w:val="27"/>
          <w:szCs w:val="27"/>
        </w:rPr>
        <w:tab/>
        <w:t>и несет</w:t>
      </w:r>
    </w:p>
    <w:p w:rsidR="00890C74" w:rsidRPr="000D4C9C" w:rsidRDefault="00890C74" w:rsidP="000D4C9C">
      <w:pPr>
        <w:pStyle w:val="11"/>
        <w:shd w:val="clear" w:color="auto" w:fill="auto"/>
        <w:tabs>
          <w:tab w:val="right" w:pos="5823"/>
          <w:tab w:val="center" w:pos="6792"/>
          <w:tab w:val="right" w:pos="9428"/>
        </w:tabs>
        <w:spacing w:line="240" w:lineRule="auto"/>
        <w:ind w:left="20"/>
        <w:rPr>
          <w:sz w:val="27"/>
          <w:szCs w:val="27"/>
        </w:rPr>
      </w:pPr>
      <w:r w:rsidRPr="000D4C9C">
        <w:rPr>
          <w:sz w:val="27"/>
          <w:szCs w:val="27"/>
        </w:rPr>
        <w:t>персональную ответственность</w:t>
      </w:r>
      <w:r w:rsidRPr="000D4C9C">
        <w:rPr>
          <w:sz w:val="27"/>
          <w:szCs w:val="27"/>
        </w:rPr>
        <w:tab/>
        <w:t>за выполнение</w:t>
      </w:r>
      <w:r w:rsidRPr="000D4C9C">
        <w:rPr>
          <w:sz w:val="27"/>
          <w:szCs w:val="27"/>
        </w:rPr>
        <w:tab/>
      </w:r>
      <w:proofErr w:type="gramStart"/>
      <w:r w:rsidRPr="000D4C9C">
        <w:rPr>
          <w:sz w:val="27"/>
          <w:szCs w:val="27"/>
        </w:rPr>
        <w:t>возложенных</w:t>
      </w:r>
      <w:proofErr w:type="gramEnd"/>
      <w:r w:rsidRPr="000D4C9C">
        <w:rPr>
          <w:sz w:val="27"/>
          <w:szCs w:val="27"/>
        </w:rPr>
        <w:t xml:space="preserve"> на</w:t>
      </w:r>
      <w:r w:rsidRPr="000D4C9C">
        <w:rPr>
          <w:sz w:val="27"/>
          <w:szCs w:val="27"/>
        </w:rPr>
        <w:tab/>
        <w:t>структурное</w:t>
      </w:r>
    </w:p>
    <w:p w:rsidR="00890C74" w:rsidRPr="000D4C9C" w:rsidRDefault="00890C74" w:rsidP="000D4C9C">
      <w:pPr>
        <w:pStyle w:val="11"/>
        <w:shd w:val="clear" w:color="auto" w:fill="auto"/>
        <w:tabs>
          <w:tab w:val="center" w:pos="6792"/>
        </w:tabs>
        <w:spacing w:line="240" w:lineRule="auto"/>
        <w:ind w:left="20"/>
        <w:rPr>
          <w:sz w:val="27"/>
          <w:szCs w:val="27"/>
        </w:rPr>
      </w:pPr>
      <w:r w:rsidRPr="000D4C9C">
        <w:rPr>
          <w:sz w:val="27"/>
          <w:szCs w:val="27"/>
        </w:rPr>
        <w:t>подразделение задач и осуществление им своих</w:t>
      </w:r>
      <w:r w:rsidRPr="000D4C9C">
        <w:rPr>
          <w:sz w:val="27"/>
          <w:szCs w:val="27"/>
        </w:rPr>
        <w:tab/>
        <w:t>функций.</w:t>
      </w:r>
    </w:p>
    <w:p w:rsidR="00890C74" w:rsidRPr="000D4C9C" w:rsidRDefault="00890C74" w:rsidP="000D4C9C">
      <w:pPr>
        <w:pStyle w:val="11"/>
        <w:numPr>
          <w:ilvl w:val="0"/>
          <w:numId w:val="7"/>
        </w:numPr>
        <w:shd w:val="clear" w:color="auto" w:fill="auto"/>
        <w:tabs>
          <w:tab w:val="left" w:pos="1393"/>
        </w:tabs>
        <w:spacing w:line="240" w:lineRule="auto"/>
        <w:ind w:left="20" w:right="40" w:firstLine="720"/>
        <w:rPr>
          <w:sz w:val="27"/>
          <w:szCs w:val="27"/>
        </w:rPr>
      </w:pPr>
      <w:r w:rsidRPr="000D4C9C">
        <w:rPr>
          <w:sz w:val="27"/>
          <w:szCs w:val="27"/>
        </w:rPr>
        <w:t>Заведующий секретариатом ассамблеи вносит руководству государственного органа предложения по структуре и штатному расписанию структу</w:t>
      </w:r>
      <w:r w:rsidR="00BB601E" w:rsidRPr="000D4C9C">
        <w:rPr>
          <w:sz w:val="27"/>
          <w:szCs w:val="27"/>
        </w:rPr>
        <w:t>р</w:t>
      </w:r>
      <w:r w:rsidRPr="000D4C9C">
        <w:rPr>
          <w:sz w:val="27"/>
          <w:szCs w:val="27"/>
        </w:rPr>
        <w:t>ного подразделения.</w:t>
      </w:r>
    </w:p>
    <w:p w:rsidR="00890C74" w:rsidRPr="000D4C9C" w:rsidRDefault="00890C74" w:rsidP="00956A3C">
      <w:pPr>
        <w:pStyle w:val="11"/>
        <w:numPr>
          <w:ilvl w:val="0"/>
          <w:numId w:val="7"/>
        </w:numPr>
        <w:shd w:val="clear" w:color="auto" w:fill="auto"/>
        <w:tabs>
          <w:tab w:val="left" w:pos="1108"/>
        </w:tabs>
        <w:spacing w:line="240" w:lineRule="auto"/>
        <w:ind w:left="20" w:firstLine="720"/>
        <w:jc w:val="left"/>
        <w:rPr>
          <w:sz w:val="27"/>
          <w:szCs w:val="27"/>
        </w:rPr>
      </w:pPr>
      <w:r w:rsidRPr="000D4C9C">
        <w:rPr>
          <w:sz w:val="27"/>
          <w:szCs w:val="27"/>
        </w:rPr>
        <w:t>Заведующий секретариатом ассамблеи:</w:t>
      </w:r>
    </w:p>
    <w:p w:rsidR="00890C74" w:rsidRPr="00956A3C" w:rsidRDefault="00890C74" w:rsidP="00956A3C">
      <w:pPr>
        <w:pStyle w:val="11"/>
        <w:numPr>
          <w:ilvl w:val="0"/>
          <w:numId w:val="8"/>
        </w:numPr>
        <w:shd w:val="clear" w:color="auto" w:fill="auto"/>
        <w:tabs>
          <w:tab w:val="left" w:pos="1108"/>
        </w:tabs>
        <w:spacing w:line="240" w:lineRule="auto"/>
        <w:ind w:left="20" w:firstLine="720"/>
        <w:jc w:val="left"/>
        <w:rPr>
          <w:sz w:val="27"/>
          <w:szCs w:val="27"/>
        </w:rPr>
      </w:pPr>
      <w:r w:rsidRPr="000D4C9C">
        <w:rPr>
          <w:sz w:val="27"/>
          <w:szCs w:val="27"/>
        </w:rPr>
        <w:t xml:space="preserve">обеспечивает постоянную связь с Секретариатом </w:t>
      </w:r>
      <w:proofErr w:type="gramStart"/>
      <w:r w:rsidRPr="000D4C9C">
        <w:rPr>
          <w:sz w:val="27"/>
          <w:szCs w:val="27"/>
        </w:rPr>
        <w:t>Ассамблеи народа</w:t>
      </w:r>
      <w:r w:rsidR="00956A3C">
        <w:rPr>
          <w:sz w:val="27"/>
          <w:szCs w:val="27"/>
        </w:rPr>
        <w:t xml:space="preserve"> </w:t>
      </w:r>
      <w:r w:rsidRPr="00956A3C">
        <w:rPr>
          <w:sz w:val="27"/>
          <w:szCs w:val="27"/>
        </w:rPr>
        <w:t>Казахстана Адми</w:t>
      </w:r>
      <w:r w:rsidR="00956A3C">
        <w:rPr>
          <w:sz w:val="27"/>
          <w:szCs w:val="27"/>
        </w:rPr>
        <w:t>нистрации  Президента Республики</w:t>
      </w:r>
      <w:proofErr w:type="gramEnd"/>
      <w:r w:rsidR="00956A3C">
        <w:rPr>
          <w:sz w:val="27"/>
          <w:szCs w:val="27"/>
        </w:rPr>
        <w:t xml:space="preserve"> </w:t>
      </w:r>
      <w:r w:rsidRPr="00956A3C">
        <w:rPr>
          <w:sz w:val="27"/>
          <w:szCs w:val="27"/>
        </w:rPr>
        <w:t>Казахстан,</w:t>
      </w:r>
    </w:p>
    <w:p w:rsidR="00890C74" w:rsidRPr="000D4C9C" w:rsidRDefault="00890C74" w:rsidP="00956A3C">
      <w:pPr>
        <w:pStyle w:val="11"/>
        <w:shd w:val="clear" w:color="auto" w:fill="auto"/>
        <w:spacing w:line="240" w:lineRule="auto"/>
        <w:ind w:left="20" w:right="40"/>
        <w:jc w:val="left"/>
        <w:rPr>
          <w:sz w:val="27"/>
          <w:szCs w:val="27"/>
        </w:rPr>
      </w:pPr>
      <w:r w:rsidRPr="000D4C9C">
        <w:rPr>
          <w:sz w:val="27"/>
          <w:szCs w:val="27"/>
        </w:rPr>
        <w:t>этнокультурным и иным общественным объединениями, входящим в структуру ассамблеи области средствами массовой информации;</w:t>
      </w:r>
    </w:p>
    <w:p w:rsidR="00890C74" w:rsidRPr="000D4C9C" w:rsidRDefault="00890C74" w:rsidP="00956A3C">
      <w:pPr>
        <w:pStyle w:val="11"/>
        <w:numPr>
          <w:ilvl w:val="0"/>
          <w:numId w:val="8"/>
        </w:numPr>
        <w:shd w:val="clear" w:color="auto" w:fill="auto"/>
        <w:tabs>
          <w:tab w:val="left" w:pos="1108"/>
        </w:tabs>
        <w:spacing w:line="240" w:lineRule="auto"/>
        <w:ind w:left="20" w:right="40" w:firstLine="720"/>
        <w:jc w:val="left"/>
        <w:rPr>
          <w:sz w:val="27"/>
          <w:szCs w:val="27"/>
        </w:rPr>
      </w:pPr>
      <w:r w:rsidRPr="000D4C9C">
        <w:rPr>
          <w:sz w:val="27"/>
          <w:szCs w:val="27"/>
        </w:rPr>
        <w:t>по поручению председателя ассамблеи области представляет ассамблею области;</w:t>
      </w:r>
    </w:p>
    <w:p w:rsidR="00890C74" w:rsidRPr="000D4C9C" w:rsidRDefault="00890C74" w:rsidP="00956A3C">
      <w:pPr>
        <w:pStyle w:val="11"/>
        <w:numPr>
          <w:ilvl w:val="0"/>
          <w:numId w:val="8"/>
        </w:numPr>
        <w:shd w:val="clear" w:color="auto" w:fill="auto"/>
        <w:tabs>
          <w:tab w:val="left" w:pos="1108"/>
        </w:tabs>
        <w:spacing w:line="240" w:lineRule="auto"/>
        <w:ind w:left="20" w:right="40" w:firstLine="720"/>
        <w:jc w:val="left"/>
        <w:rPr>
          <w:sz w:val="27"/>
          <w:szCs w:val="27"/>
        </w:rPr>
      </w:pPr>
      <w:r w:rsidRPr="000D4C9C">
        <w:rPr>
          <w:sz w:val="27"/>
          <w:szCs w:val="27"/>
        </w:rPr>
        <w:t xml:space="preserve">не менее одного раза в квартал лично информирует </w:t>
      </w:r>
      <w:proofErr w:type="spellStart"/>
      <w:r w:rsidRPr="000D4C9C">
        <w:rPr>
          <w:sz w:val="27"/>
          <w:szCs w:val="27"/>
        </w:rPr>
        <w:t>акима</w:t>
      </w:r>
      <w:proofErr w:type="spellEnd"/>
      <w:r w:rsidRPr="000D4C9C">
        <w:rPr>
          <w:sz w:val="27"/>
          <w:szCs w:val="27"/>
        </w:rPr>
        <w:t xml:space="preserve"> области о деятельности ассамблеи области о ходе реализации его поручений;</w:t>
      </w:r>
    </w:p>
    <w:p w:rsidR="00890C74" w:rsidRPr="000D4C9C" w:rsidRDefault="00890C74" w:rsidP="00956A3C">
      <w:pPr>
        <w:pStyle w:val="11"/>
        <w:numPr>
          <w:ilvl w:val="0"/>
          <w:numId w:val="8"/>
        </w:numPr>
        <w:shd w:val="clear" w:color="auto" w:fill="auto"/>
        <w:tabs>
          <w:tab w:val="left" w:pos="1108"/>
        </w:tabs>
        <w:spacing w:line="240" w:lineRule="auto"/>
        <w:ind w:left="20" w:right="40" w:firstLine="720"/>
        <w:jc w:val="left"/>
        <w:rPr>
          <w:sz w:val="27"/>
          <w:szCs w:val="27"/>
        </w:rPr>
      </w:pPr>
      <w:r w:rsidRPr="000D4C9C">
        <w:rPr>
          <w:sz w:val="27"/>
          <w:szCs w:val="27"/>
        </w:rPr>
        <w:t>участвует на заседаниях и совещаниях, проводимых в области по вопросам, касающимся межэтнического согласия;</w:t>
      </w:r>
    </w:p>
    <w:p w:rsidR="00890C74" w:rsidRPr="000D4C9C" w:rsidRDefault="00890C74" w:rsidP="00956A3C">
      <w:pPr>
        <w:pStyle w:val="11"/>
        <w:numPr>
          <w:ilvl w:val="0"/>
          <w:numId w:val="8"/>
        </w:numPr>
        <w:shd w:val="clear" w:color="auto" w:fill="auto"/>
        <w:tabs>
          <w:tab w:val="left" w:pos="1108"/>
        </w:tabs>
        <w:spacing w:line="240" w:lineRule="auto"/>
        <w:ind w:left="20" w:right="40" w:firstLine="720"/>
        <w:jc w:val="left"/>
        <w:rPr>
          <w:sz w:val="27"/>
          <w:szCs w:val="27"/>
        </w:rPr>
      </w:pPr>
      <w:r w:rsidRPr="000D4C9C">
        <w:rPr>
          <w:sz w:val="27"/>
          <w:szCs w:val="27"/>
        </w:rPr>
        <w:t xml:space="preserve">инициирует предложения руководству аппарата </w:t>
      </w:r>
      <w:proofErr w:type="spellStart"/>
      <w:r w:rsidRPr="000D4C9C">
        <w:rPr>
          <w:sz w:val="27"/>
          <w:szCs w:val="27"/>
        </w:rPr>
        <w:t>акима</w:t>
      </w:r>
      <w:proofErr w:type="spellEnd"/>
      <w:r w:rsidRPr="000D4C9C">
        <w:rPr>
          <w:sz w:val="27"/>
          <w:szCs w:val="27"/>
        </w:rPr>
        <w:t xml:space="preserve"> области о даче поручений местным государственным органам;</w:t>
      </w:r>
    </w:p>
    <w:p w:rsidR="00890C74" w:rsidRPr="000D4C9C" w:rsidRDefault="00890C74" w:rsidP="00956A3C">
      <w:pPr>
        <w:pStyle w:val="11"/>
        <w:numPr>
          <w:ilvl w:val="0"/>
          <w:numId w:val="8"/>
        </w:numPr>
        <w:shd w:val="clear" w:color="auto" w:fill="auto"/>
        <w:tabs>
          <w:tab w:val="left" w:pos="1108"/>
        </w:tabs>
        <w:spacing w:line="240" w:lineRule="auto"/>
        <w:ind w:left="20" w:right="40" w:firstLine="720"/>
        <w:jc w:val="left"/>
        <w:rPr>
          <w:sz w:val="27"/>
          <w:szCs w:val="27"/>
        </w:rPr>
      </w:pPr>
      <w:r w:rsidRPr="000D4C9C">
        <w:rPr>
          <w:sz w:val="27"/>
          <w:szCs w:val="27"/>
        </w:rPr>
        <w:t>проводит анализ деятельности секретариата ассамблеи, готовит предложения по ее совершенствованию;</w:t>
      </w:r>
    </w:p>
    <w:p w:rsidR="00890C74" w:rsidRPr="000D4C9C" w:rsidRDefault="00890C74" w:rsidP="00956A3C">
      <w:pPr>
        <w:pStyle w:val="11"/>
        <w:numPr>
          <w:ilvl w:val="0"/>
          <w:numId w:val="8"/>
        </w:numPr>
        <w:shd w:val="clear" w:color="auto" w:fill="auto"/>
        <w:tabs>
          <w:tab w:val="left" w:pos="1108"/>
        </w:tabs>
        <w:spacing w:line="240" w:lineRule="auto"/>
        <w:ind w:left="20" w:right="40" w:firstLine="720"/>
        <w:jc w:val="left"/>
        <w:rPr>
          <w:sz w:val="27"/>
          <w:szCs w:val="27"/>
        </w:rPr>
      </w:pPr>
      <w:r w:rsidRPr="000D4C9C">
        <w:rPr>
          <w:sz w:val="27"/>
          <w:szCs w:val="27"/>
        </w:rPr>
        <w:t>определяет обязанности и полномочия сотрудников секретариата ассамблеи;</w:t>
      </w:r>
    </w:p>
    <w:p w:rsidR="00890C74" w:rsidRPr="000D4C9C" w:rsidRDefault="00890C74" w:rsidP="00956A3C">
      <w:pPr>
        <w:pStyle w:val="11"/>
        <w:numPr>
          <w:ilvl w:val="0"/>
          <w:numId w:val="8"/>
        </w:numPr>
        <w:shd w:val="clear" w:color="auto" w:fill="auto"/>
        <w:tabs>
          <w:tab w:val="left" w:pos="1108"/>
        </w:tabs>
        <w:spacing w:line="240" w:lineRule="auto"/>
        <w:ind w:left="20" w:right="40" w:firstLine="720"/>
        <w:jc w:val="left"/>
        <w:rPr>
          <w:sz w:val="27"/>
          <w:szCs w:val="27"/>
        </w:rPr>
      </w:pPr>
      <w:r w:rsidRPr="000D4C9C">
        <w:rPr>
          <w:sz w:val="27"/>
          <w:szCs w:val="27"/>
        </w:rPr>
        <w:t>осуществляет иные полномочия в соответствии с законами и актами Президента Республики Казахстан.</w:t>
      </w:r>
    </w:p>
    <w:p w:rsidR="00890C74" w:rsidRPr="000D4C9C" w:rsidRDefault="00890C74" w:rsidP="00956A3C">
      <w:pPr>
        <w:pStyle w:val="11"/>
        <w:numPr>
          <w:ilvl w:val="0"/>
          <w:numId w:val="7"/>
        </w:numPr>
        <w:shd w:val="clear" w:color="auto" w:fill="auto"/>
        <w:tabs>
          <w:tab w:val="left" w:pos="1108"/>
        </w:tabs>
        <w:spacing w:line="240" w:lineRule="auto"/>
        <w:ind w:left="20" w:right="40" w:firstLine="720"/>
        <w:jc w:val="left"/>
        <w:rPr>
          <w:sz w:val="27"/>
          <w:szCs w:val="27"/>
        </w:rPr>
      </w:pPr>
      <w:r w:rsidRPr="000D4C9C">
        <w:rPr>
          <w:sz w:val="27"/>
          <w:szCs w:val="27"/>
        </w:rPr>
        <w:t xml:space="preserve">Документы, направляемые от имени секретариата ассамблеи в другие структурные подразделения по вопросам, входящим в компетенцию секретариата ассамблеи, подписываются </w:t>
      </w:r>
      <w:proofErr w:type="gramStart"/>
      <w:r w:rsidRPr="000D4C9C">
        <w:rPr>
          <w:sz w:val="27"/>
          <w:szCs w:val="27"/>
        </w:rPr>
        <w:t>заведующим секретариата</w:t>
      </w:r>
      <w:proofErr w:type="gramEnd"/>
      <w:r w:rsidRPr="000D4C9C">
        <w:rPr>
          <w:sz w:val="27"/>
          <w:szCs w:val="27"/>
        </w:rPr>
        <w:t xml:space="preserve"> ассамблеи, а в случае отсутствия - лицом его замещающим.</w:t>
      </w:r>
    </w:p>
    <w:p w:rsidR="00F82A19" w:rsidRDefault="00D637C7">
      <w:r>
        <w:rPr>
          <w:noProof/>
          <w:lang w:eastAsia="ru-RU"/>
        </w:rPr>
        <w:lastRenderedPageBreak/>
        <w:drawing>
          <wp:inline distT="0" distB="0" distL="0" distR="0" wp14:anchorId="75D4184C" wp14:editId="64B5039C">
            <wp:extent cx="5931535" cy="3872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C7" w:rsidRDefault="00D637C7"/>
    <w:sectPr w:rsidR="00D6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6EFF"/>
    <w:multiLevelType w:val="multilevel"/>
    <w:tmpl w:val="121296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B77D7"/>
    <w:multiLevelType w:val="multilevel"/>
    <w:tmpl w:val="827674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81281"/>
    <w:multiLevelType w:val="multilevel"/>
    <w:tmpl w:val="3C00391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04F91"/>
    <w:multiLevelType w:val="multilevel"/>
    <w:tmpl w:val="FFAE7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1E5F05"/>
    <w:multiLevelType w:val="multilevel"/>
    <w:tmpl w:val="FFAE7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9A2B6C"/>
    <w:multiLevelType w:val="multilevel"/>
    <w:tmpl w:val="0ABAD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7B47FE"/>
    <w:multiLevelType w:val="multilevel"/>
    <w:tmpl w:val="50DED5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9305F4"/>
    <w:multiLevelType w:val="multilevel"/>
    <w:tmpl w:val="FFAE7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711CE0"/>
    <w:multiLevelType w:val="multilevel"/>
    <w:tmpl w:val="F2C89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10"/>
    <w:rsid w:val="000D4C9C"/>
    <w:rsid w:val="00694880"/>
    <w:rsid w:val="007D4A1F"/>
    <w:rsid w:val="008727B7"/>
    <w:rsid w:val="00890C74"/>
    <w:rsid w:val="00956A3C"/>
    <w:rsid w:val="00BB601E"/>
    <w:rsid w:val="00CA5D10"/>
    <w:rsid w:val="00D34A1F"/>
    <w:rsid w:val="00D637C7"/>
    <w:rsid w:val="00F82A19"/>
    <w:rsid w:val="00F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90C74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90C7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890C74"/>
    <w:pPr>
      <w:widowControl w:val="0"/>
      <w:shd w:val="clear" w:color="auto" w:fill="FFFFFF"/>
      <w:spacing w:after="0" w:line="322" w:lineRule="exact"/>
      <w:ind w:hanging="42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">
    <w:name w:val="Основной текст1"/>
    <w:basedOn w:val="a"/>
    <w:link w:val="a3"/>
    <w:rsid w:val="00890C7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D6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90C74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90C7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890C74"/>
    <w:pPr>
      <w:widowControl w:val="0"/>
      <w:shd w:val="clear" w:color="auto" w:fill="FFFFFF"/>
      <w:spacing w:after="0" w:line="322" w:lineRule="exact"/>
      <w:ind w:hanging="42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">
    <w:name w:val="Основной текст1"/>
    <w:basedOn w:val="a"/>
    <w:link w:val="a3"/>
    <w:rsid w:val="00890C7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D6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4379-CB50-4543-B651-7AECB521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12</cp:revision>
  <dcterms:created xsi:type="dcterms:W3CDTF">2015-11-09T04:54:00Z</dcterms:created>
  <dcterms:modified xsi:type="dcterms:W3CDTF">2015-11-09T08:09:00Z</dcterms:modified>
</cp:coreProperties>
</file>