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73" w:rsidRPr="004B6F73" w:rsidRDefault="004B6F73" w:rsidP="004B6F7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kk-KZ"/>
        </w:rPr>
      </w:pPr>
    </w:p>
    <w:p w:rsidR="004B6F73" w:rsidRPr="004B6F73" w:rsidRDefault="004B6F73" w:rsidP="004B6F73">
      <w:pPr>
        <w:pStyle w:val="a3"/>
        <w:jc w:val="center"/>
        <w:rPr>
          <w:rFonts w:ascii="Arial Narrow" w:hAnsi="Arial Narrow"/>
          <w:b/>
          <w:caps/>
          <w:sz w:val="24"/>
          <w:szCs w:val="24"/>
          <w:lang w:val="kk-KZ"/>
        </w:rPr>
      </w:pPr>
      <w:bookmarkStart w:id="0" w:name="_GoBack"/>
      <w:r w:rsidRPr="004B6F73">
        <w:rPr>
          <w:rFonts w:ascii="Arial Narrow" w:hAnsi="Arial Narrow"/>
          <w:b/>
          <w:caps/>
          <w:sz w:val="24"/>
          <w:szCs w:val="24"/>
          <w:lang w:val="kk-KZ"/>
        </w:rPr>
        <w:t>Татаро-башкирский культурный центр «Та</w:t>
      </w:r>
      <w:r w:rsidRPr="004B6F73">
        <w:rPr>
          <w:rFonts w:ascii="Arial Narrow" w:cs="Calibri"/>
          <w:b/>
          <w:caps/>
          <w:sz w:val="24"/>
          <w:szCs w:val="24"/>
          <w:lang w:val="kk-KZ"/>
        </w:rPr>
        <w:t>Ң</w:t>
      </w:r>
      <w:r w:rsidRPr="004B6F73">
        <w:rPr>
          <w:rFonts w:ascii="Arial Narrow" w:hAnsi="Arial Narrow"/>
          <w:b/>
          <w:caps/>
          <w:sz w:val="24"/>
          <w:szCs w:val="24"/>
          <w:lang w:val="kk-KZ"/>
        </w:rPr>
        <w:t>» города Астаны</w:t>
      </w:r>
    </w:p>
    <w:bookmarkEnd w:id="0"/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 xml:space="preserve">Историческая справка. </w:t>
      </w: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В августе 1994 года было зарегистрировано общественное объединение «Татаро-башкирский национально-культурный центр «ТА</w:t>
      </w:r>
      <w:r w:rsidRPr="004B6F73">
        <w:rPr>
          <w:rFonts w:ascii="Arial Narrow" w:eastAsia="Calibri" w:hAnsi="Calibri" w:cs="Calibri"/>
          <w:sz w:val="24"/>
          <w:szCs w:val="24"/>
          <w:lang w:val="kk-KZ"/>
        </w:rPr>
        <w:t>Ң</w:t>
      </w: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». В марте 2000 года прошла перерегистрация. С 2 марта 2011 года объединение было переименовано в «Татаро-башкирский культурный центр «Та</w:t>
      </w:r>
      <w:r w:rsidRPr="004B6F73">
        <w:rPr>
          <w:rFonts w:ascii="Arial Narrow" w:eastAsia="Calibri" w:hAnsi="Calibri" w:cs="Calibri"/>
          <w:sz w:val="24"/>
          <w:szCs w:val="24"/>
          <w:lang w:val="kk-KZ"/>
        </w:rPr>
        <w:t>ң</w:t>
      </w: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» города Астаны. На сегодняшний день председателем центра является Валиев Рафик Гарифович. 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>Цель</w:t>
      </w: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 – осуществление культурно-просветительской, общественной, научной и экономической деятельности, направленной на сохранение среди татар и башкир культурных и духовных достижений татарского, башкирского, казахского и других этносов Республики Казахстан.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>Основные направления деятельности:</w:t>
      </w:r>
    </w:p>
    <w:p w:rsidR="004B6F73" w:rsidRPr="004B6F73" w:rsidRDefault="004B6F73" w:rsidP="004B6F73">
      <w:pPr>
        <w:numPr>
          <w:ilvl w:val="0"/>
          <w:numId w:val="1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поддержка творческой самодеятельности;</w:t>
      </w:r>
    </w:p>
    <w:p w:rsidR="004B6F73" w:rsidRPr="004B6F73" w:rsidRDefault="004B6F73" w:rsidP="004B6F73">
      <w:pPr>
        <w:numPr>
          <w:ilvl w:val="0"/>
          <w:numId w:val="1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развитие всестороннего сотрудничества с Татарстаном и Башкортостаном;</w:t>
      </w:r>
    </w:p>
    <w:p w:rsidR="004B6F73" w:rsidRPr="004B6F73" w:rsidRDefault="004B6F73" w:rsidP="004B6F73">
      <w:pPr>
        <w:numPr>
          <w:ilvl w:val="0"/>
          <w:numId w:val="1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Times New Roman" w:hAnsi="Arial Narrow" w:cs="Times New Roman"/>
          <w:color w:val="000000"/>
          <w:sz w:val="24"/>
          <w:szCs w:val="24"/>
          <w:lang w:val="kk-KZ" w:eastAsia="ru-RU"/>
        </w:rPr>
        <w:t xml:space="preserve">утверждение и развитие лучших традиций, обычаев, обрядов татарского и башкирского народа; </w:t>
      </w:r>
    </w:p>
    <w:p w:rsidR="004B6F73" w:rsidRPr="004B6F73" w:rsidRDefault="004B6F73" w:rsidP="004B6F73">
      <w:pPr>
        <w:numPr>
          <w:ilvl w:val="0"/>
          <w:numId w:val="1"/>
        </w:numPr>
        <w:tabs>
          <w:tab w:val="clear" w:pos="2138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Times New Roman" w:hAnsi="Arial Narrow" w:cs="Times New Roman"/>
          <w:color w:val="000000"/>
          <w:sz w:val="24"/>
          <w:szCs w:val="24"/>
          <w:lang w:val="kk-KZ" w:eastAsia="ru-RU"/>
        </w:rPr>
        <w:t>создание необходимых условий для изучения татарского и башкирского языка, истории, литературы, искусства, различных ремесел.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>Ресурсная база.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На сегодняшний день объединение представляет интересы тысячи татар и башкир, проживающих в столице Казахстана. Главной традицией является огромное уважение к старшему поколению. Совет старейшин во главе с Ернеевым Салихом Искандеровичем, участвует в обсуждении вопросов правления, является инициатором ряда крупных проектов в различных сферах жизни общества. 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Для сохранения истории татарского и башкирского народов, преемственности поколений была создана воскресная школа. Под руководством Ришада Михалева педагоги проводят занятия по изучению родного языка, традиций и обычаев татарского и башкирского народов. Ведутся занятия по декоративно-художественному творчеству и прикладному искусству.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Демонстрацию творческого наследия татар и башкир проводит фольклорный ансамбль «Дуслык» под руководством Садуакасовой Гульназиры Галиевны. Коллектив ансамбля неоднократно становился лауреатом множества премий на городских и республиканских конкурсах.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Задачами Совета женщин является решение вопросов, требующих душевной и материнской мудрости. 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Активная деятельность Совета молодежи способствует прогрессивному, новаторскому подходу к пропаганде бережного отношения к истории и культуре своего народа. Проводятся тематические встречи, вечера, флешмобы, основной задачей которых является объединение молодого поколения. 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 xml:space="preserve">Ключевые проекты: </w:t>
      </w: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 xml:space="preserve">Большую роль в деятельности объединения играют Советы. Одним из них является Совет бизнесменов, который под председательством Нурова Наиля Фаридовича оказывает спонсорскую и финансовую поддержку для реализации социально-значимых проектов. 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</w:p>
    <w:p w:rsidR="004B6F73" w:rsidRPr="004B6F73" w:rsidRDefault="004B6F73" w:rsidP="004B6F7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hAnsi="Arial Narrow"/>
          <w:b/>
          <w:noProof/>
          <w:sz w:val="24"/>
          <w:szCs w:val="24"/>
          <w:lang w:val="kk-KZ" w:eastAsia="ru-RU"/>
        </w:rPr>
        <w:drawing>
          <wp:inline distT="0" distB="0" distL="0" distR="0" wp14:anchorId="6DB8BFAA" wp14:editId="639DDEE8">
            <wp:extent cx="1228725" cy="923867"/>
            <wp:effectExtent l="19050" t="0" r="9525" b="0"/>
            <wp:docPr id="50" name="Рисунок 7" descr="F:\ \работа\информация по ЭКО г.Астаны\развернутая инфо по центрам новая\татары\Татары Астана 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 \работа\информация по ЭКО г.Астаны\развернутая инфо по центрам новая\татары\Татары Астана фот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F73">
        <w:rPr>
          <w:rFonts w:ascii="Arial Narrow" w:hAnsi="Arial Narrow"/>
          <w:b/>
          <w:noProof/>
          <w:sz w:val="24"/>
          <w:szCs w:val="24"/>
          <w:lang w:val="kk-KZ" w:eastAsia="ru-RU"/>
        </w:rPr>
        <w:drawing>
          <wp:inline distT="0" distB="0" distL="0" distR="0" wp14:anchorId="3A7D57C1" wp14:editId="759C490C">
            <wp:extent cx="1400175" cy="926743"/>
            <wp:effectExtent l="19050" t="0" r="9525" b="0"/>
            <wp:docPr id="52" name="Рисунок 9" descr="F:\ \работа\информация по ЭКО г.Астаны\развернутая инфо по центрам новая\татары\Татары Астана фото\DSC_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 \работа\информация по ЭКО г.Астаны\развернутая инфо по центрам новая\татары\Татары Астана фото\DSC_0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F73">
        <w:rPr>
          <w:noProof/>
          <w:sz w:val="24"/>
          <w:szCs w:val="24"/>
          <w:lang w:val="kk-KZ" w:eastAsia="ru-RU"/>
        </w:rPr>
        <w:drawing>
          <wp:inline distT="0" distB="0" distL="0" distR="0" wp14:anchorId="07AB4B92" wp14:editId="517EDD68">
            <wp:extent cx="1381527" cy="914400"/>
            <wp:effectExtent l="19050" t="0" r="9123" b="0"/>
            <wp:docPr id="53" name="Рисунок 12" descr="C:\Users\2\Downloads\DSC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\Downloads\DSC_0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2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kk-KZ"/>
        </w:rPr>
      </w:pP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b/>
          <w:sz w:val="24"/>
          <w:szCs w:val="24"/>
          <w:lang w:val="kk-KZ"/>
        </w:rPr>
        <w:t>Контакты: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Адрес: г. Астана, ул.Бейбітшілік, д.54а</w:t>
      </w:r>
    </w:p>
    <w:p w:rsidR="004B6F73" w:rsidRPr="004B6F73" w:rsidRDefault="004B6F73" w:rsidP="004B6F7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kk-KZ"/>
        </w:rPr>
      </w:pPr>
      <w:r w:rsidRPr="004B6F73">
        <w:rPr>
          <w:rFonts w:ascii="Arial Narrow" w:eastAsia="Calibri" w:hAnsi="Arial Narrow" w:cs="Times New Roman"/>
          <w:sz w:val="24"/>
          <w:szCs w:val="24"/>
          <w:lang w:val="kk-KZ"/>
        </w:rPr>
        <w:t>Телефон: 39-67-78, 20-52-41, 87075861581</w:t>
      </w:r>
    </w:p>
    <w:p w:rsidR="004B6F73" w:rsidRDefault="004B6F73" w:rsidP="004B6F73">
      <w:pPr>
        <w:spacing w:after="0" w:line="240" w:lineRule="auto"/>
        <w:jc w:val="both"/>
        <w:rPr>
          <w:rFonts w:ascii="Arial Narrow" w:hAnsi="Arial Narrow"/>
        </w:rPr>
      </w:pPr>
    </w:p>
    <w:p w:rsidR="000238AB" w:rsidRDefault="000238AB"/>
    <w:sectPr w:rsidR="0002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CDB"/>
    <w:multiLevelType w:val="hybridMultilevel"/>
    <w:tmpl w:val="104A67F6"/>
    <w:lvl w:ilvl="0" w:tplc="E524299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9F"/>
    <w:rsid w:val="000238AB"/>
    <w:rsid w:val="004B6F73"/>
    <w:rsid w:val="00A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F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F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2</cp:revision>
  <dcterms:created xsi:type="dcterms:W3CDTF">2015-07-21T10:02:00Z</dcterms:created>
  <dcterms:modified xsi:type="dcterms:W3CDTF">2015-07-21T10:02:00Z</dcterms:modified>
</cp:coreProperties>
</file>