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9FF" w:rsidRDefault="003879FF" w:rsidP="003879FF">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t>Жамбыл шешен-ингу</w:t>
      </w:r>
      <w:r w:rsidRPr="00904049">
        <w:rPr>
          <w:rFonts w:ascii="Times New Roman" w:hAnsi="Times New Roman" w:cs="Times New Roman"/>
          <w:b/>
          <w:i/>
          <w:sz w:val="28"/>
          <w:szCs w:val="28"/>
          <w:lang w:val="kk-KZ"/>
        </w:rPr>
        <w:t>ш «Вайнах» мәдени орталығы қоғамдық бірлестігі.</w:t>
      </w:r>
    </w:p>
    <w:p w:rsidR="003879FF" w:rsidRPr="00A95159" w:rsidRDefault="003879FF" w:rsidP="003879FF">
      <w:pPr>
        <w:ind w:firstLine="708"/>
        <w:jc w:val="both"/>
        <w:rPr>
          <w:rFonts w:ascii="Times New Roman" w:hAnsi="Times New Roman" w:cs="Times New Roman"/>
          <w:b/>
          <w:i/>
          <w:sz w:val="28"/>
          <w:szCs w:val="28"/>
          <w:lang w:val="kk-KZ"/>
        </w:rPr>
      </w:pP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74754FB2" wp14:editId="537F591F">
            <wp:simplePos x="0" y="0"/>
            <wp:positionH relativeFrom="column">
              <wp:posOffset>2796540</wp:posOffset>
            </wp:positionH>
            <wp:positionV relativeFrom="paragraph">
              <wp:posOffset>2879725</wp:posOffset>
            </wp:positionV>
            <wp:extent cx="3409950" cy="2352675"/>
            <wp:effectExtent l="0" t="0" r="0" b="9525"/>
            <wp:wrapTight wrapText="bothSides">
              <wp:wrapPolygon edited="0">
                <wp:start x="2413" y="0"/>
                <wp:lineTo x="2413" y="21513"/>
                <wp:lineTo x="21479" y="21513"/>
                <wp:lineTo x="21479" y="0"/>
                <wp:lineTo x="2413" y="0"/>
              </wp:wrapPolygon>
            </wp:wrapTight>
            <wp:docPr id="20" name="Рисунок 20" descr="G:\P103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103029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808" r="37824"/>
                    <a:stretch/>
                  </pic:blipFill>
                  <pic:spPr bwMode="auto">
                    <a:xfrm>
                      <a:off x="0" y="0"/>
                      <a:ext cx="3409950"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noProof/>
          <w:sz w:val="28"/>
          <w:szCs w:val="28"/>
          <w:lang w:val="ru-RU" w:eastAsia="ru-RU" w:bidi="ar-SA"/>
        </w:rPr>
        <w:drawing>
          <wp:anchor distT="0" distB="0" distL="114300" distR="114300" simplePos="0" relativeHeight="251660288" behindDoc="1" locked="0" layoutInCell="1" allowOverlap="1" wp14:anchorId="2D4B84C1" wp14:editId="45309949">
            <wp:simplePos x="0" y="0"/>
            <wp:positionH relativeFrom="column">
              <wp:posOffset>-565785</wp:posOffset>
            </wp:positionH>
            <wp:positionV relativeFrom="paragraph">
              <wp:posOffset>2880360</wp:posOffset>
            </wp:positionV>
            <wp:extent cx="3287395" cy="2352675"/>
            <wp:effectExtent l="0" t="0" r="8255" b="9525"/>
            <wp:wrapTight wrapText="bothSides">
              <wp:wrapPolygon edited="0">
                <wp:start x="0" y="0"/>
                <wp:lineTo x="0" y="21513"/>
                <wp:lineTo x="21529" y="21513"/>
                <wp:lineTo x="2152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7395" cy="235267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GoBack"/>
      <w:bookmarkEnd w:id="0"/>
      <w:r>
        <w:rPr>
          <w:rFonts w:ascii="Times New Roman" w:hAnsi="Times New Roman" w:cs="Times New Roman"/>
          <w:sz w:val="28"/>
          <w:szCs w:val="28"/>
          <w:lang w:val="kk-KZ"/>
        </w:rPr>
        <w:t>Жамбыл облысында 2000 аса шешендер тұрады.Шешен –ингуш бірлестігі 1990жылдан бастап жұмыс істеп келеді.Ежелгі заманнан бері шешендер мен ингуштер тарихы ортақ, салт-дәстүрі мен әдет-ғұрыптары бір туысқан халықтар. «Вайнах» сөзі екі тілде «Біздің халықтар» түсінігін береді.Этномәдени бірлестік төрағасы Магомадов Рамазан Сапиұлы болып табылады.Бірлестіктің мақсаты азаматтардың қағидаларын нығайту ісіндегі белсенділігіне,бейбітшілік, келісім, төзімділікке кең көлемді қолдау көрсету, Қазақстан даму стратегиясын жүзеге асыру, мемлекеттік бағдарламалар,ұлттық және халықаралық қатынастарды жетілдіруге , ұлттық мәдениеттердің өзара қарым-қатынасын нығайтуға ұлт өкілдерін барынша жұмылдыру.Қоғамдық бірлестік мүшелері балалар, қарттар үшін мүгедектерге барып қайырымдылық акцияларын өткізеді.</w:t>
      </w:r>
    </w:p>
    <w:sectPr w:rsidR="003879FF" w:rsidRPr="00A951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9FF"/>
    <w:rsid w:val="000238AB"/>
    <w:rsid w:val="003879FF"/>
    <w:rsid w:val="006F695D"/>
    <w:rsid w:val="00D84A5B"/>
    <w:rsid w:val="00DC5E03"/>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9FF"/>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9FF"/>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128</Words>
  <Characters>732</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2015-12-07T03:26:00Z</dcterms:created>
  <dcterms:modified xsi:type="dcterms:W3CDTF">2015-12-07T03:28:00Z</dcterms:modified>
</cp:coreProperties>
</file>