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FB" w:rsidRPr="00303EDB" w:rsidRDefault="00E2515F" w:rsidP="001F7FF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03ED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</w:t>
      </w:r>
    </w:p>
    <w:p w:rsidR="00AD5A55" w:rsidRPr="00AD5A55" w:rsidRDefault="00AD5A55" w:rsidP="00AD5A5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5A55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3290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D5A55">
        <w:rPr>
          <w:rFonts w:ascii="Times New Roman" w:hAnsi="Times New Roman" w:cs="Times New Roman"/>
          <w:sz w:val="28"/>
          <w:szCs w:val="28"/>
          <w:lang w:val="kk-KZ"/>
        </w:rPr>
        <w:t xml:space="preserve"> жылғы 2</w:t>
      </w:r>
      <w:r w:rsidR="0003290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AD5A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905">
        <w:rPr>
          <w:rFonts w:ascii="Times New Roman" w:hAnsi="Times New Roman" w:cs="Times New Roman"/>
          <w:sz w:val="28"/>
          <w:szCs w:val="28"/>
          <w:lang w:val="kk-KZ"/>
        </w:rPr>
        <w:t>наурыздағы</w:t>
      </w:r>
    </w:p>
    <w:p w:rsidR="00CE2961" w:rsidRPr="00976BD3" w:rsidRDefault="005B7A63" w:rsidP="00CE296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76BD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халқы </w:t>
      </w:r>
      <w:r w:rsidR="00842D21" w:rsidRPr="00976BD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76BD3">
        <w:rPr>
          <w:rFonts w:ascii="Times New Roman" w:hAnsi="Times New Roman" w:cs="Times New Roman"/>
          <w:sz w:val="28"/>
          <w:szCs w:val="28"/>
          <w:lang w:val="kk-KZ"/>
        </w:rPr>
        <w:t>Ассамблеясы</w:t>
      </w:r>
      <w:r w:rsidR="00032905">
        <w:rPr>
          <w:rFonts w:ascii="Times New Roman" w:hAnsi="Times New Roman" w:cs="Times New Roman"/>
          <w:sz w:val="28"/>
          <w:szCs w:val="28"/>
          <w:lang w:val="kk-KZ"/>
        </w:rPr>
        <w:t>ның</w:t>
      </w:r>
      <w:bookmarkStart w:id="0" w:name="_GoBack"/>
      <w:bookmarkEnd w:id="0"/>
      <w:r w:rsidR="00842D21" w:rsidRPr="00976B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905">
        <w:rPr>
          <w:rFonts w:ascii="Times New Roman" w:hAnsi="Times New Roman" w:cs="Times New Roman"/>
          <w:sz w:val="28"/>
          <w:szCs w:val="28"/>
          <w:lang w:val="kk-KZ"/>
        </w:rPr>
        <w:t xml:space="preserve">кеңейтілген </w:t>
      </w:r>
      <w:r w:rsidRPr="00976BD3">
        <w:rPr>
          <w:rFonts w:ascii="Times New Roman" w:hAnsi="Times New Roman" w:cs="Times New Roman"/>
          <w:sz w:val="28"/>
          <w:szCs w:val="28"/>
          <w:lang w:val="kk-KZ"/>
        </w:rPr>
        <w:t xml:space="preserve">Кеңесінің </w:t>
      </w:r>
    </w:p>
    <w:p w:rsidR="00CE2961" w:rsidRPr="00976BD3" w:rsidRDefault="00CE2961" w:rsidP="00CE296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76BD3">
        <w:rPr>
          <w:rFonts w:ascii="Times New Roman" w:hAnsi="Times New Roman" w:cs="Times New Roman"/>
          <w:sz w:val="28"/>
          <w:szCs w:val="28"/>
          <w:lang w:val="kk-KZ"/>
        </w:rPr>
        <w:t>шешімімен</w:t>
      </w:r>
    </w:p>
    <w:p w:rsidR="00CE2961" w:rsidRPr="00976BD3" w:rsidRDefault="00CE2961" w:rsidP="00CE296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76BD3">
        <w:rPr>
          <w:rFonts w:ascii="Times New Roman" w:hAnsi="Times New Roman" w:cs="Times New Roman"/>
          <w:sz w:val="28"/>
          <w:szCs w:val="28"/>
          <w:lang w:val="kk-KZ"/>
        </w:rPr>
        <w:t>БЕКІТІЛГЕН</w:t>
      </w:r>
    </w:p>
    <w:p w:rsidR="005B7A63" w:rsidRPr="00976BD3" w:rsidRDefault="005B7A63" w:rsidP="005B7A63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F451B" w:rsidRPr="00976BD3" w:rsidRDefault="002F451B" w:rsidP="002F45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416C6" w:rsidRPr="00976BD3" w:rsidRDefault="005A035C" w:rsidP="00DD6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6BD3">
        <w:rPr>
          <w:rFonts w:ascii="Times New Roman" w:hAnsi="Times New Roman" w:cs="Times New Roman"/>
          <w:b/>
          <w:sz w:val="28"/>
          <w:szCs w:val="28"/>
          <w:lang w:val="kk-KZ"/>
        </w:rPr>
        <w:t>Қазақстан халқы Ассамблеясы</w:t>
      </w:r>
      <w:r w:rsidR="00F416C6" w:rsidRPr="00976B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этномәдени бірлестіктерін </w:t>
      </w:r>
      <w:r w:rsidR="00842D21" w:rsidRPr="00976BD3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F416C6" w:rsidRPr="00976B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қоғамдық аккредиттеу </w:t>
      </w:r>
      <w:r w:rsidR="00AD091A" w:rsidRPr="00976BD3">
        <w:rPr>
          <w:rFonts w:ascii="Times New Roman" w:hAnsi="Times New Roman" w:cs="Times New Roman"/>
          <w:b/>
          <w:sz w:val="28"/>
          <w:szCs w:val="28"/>
          <w:lang w:val="kk-KZ"/>
        </w:rPr>
        <w:t>қағидалары</w:t>
      </w:r>
      <w:r w:rsidR="00F416C6" w:rsidRPr="00976B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A035C" w:rsidRPr="00976BD3" w:rsidRDefault="005A035C" w:rsidP="005A03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035C" w:rsidRPr="00976BD3" w:rsidRDefault="005A035C" w:rsidP="00DD6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6BD3"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ережелер</w:t>
      </w:r>
    </w:p>
    <w:p w:rsidR="005A035C" w:rsidRPr="00976BD3" w:rsidRDefault="005A035C" w:rsidP="00171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76BD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1.</w:t>
      </w:r>
      <w:r w:rsidR="00AD6046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халқы Ассамблеясының этномәдени бірлестіктерін қоғамдық аккредиттеу</w:t>
      </w:r>
      <w:r w:rsidR="00DC02FA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дің осы</w:t>
      </w:r>
      <w:r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D091A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қағидалары</w:t>
      </w:r>
      <w:r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9275A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(бұдан әрі – Қағидалар) </w:t>
      </w:r>
      <w:r w:rsidR="00DC02FA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халқы Ассамблеясы туралы</w:t>
      </w:r>
      <w:r w:rsidR="00DC02FA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D091A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Заңына сәйкес әзірленді және этномәдени бірлестіктерді</w:t>
      </w:r>
      <w:r w:rsidR="00AD091A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</w:t>
      </w:r>
      <w:r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олардың </w:t>
      </w:r>
      <w:r w:rsidR="00510385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құрылымдық бөлімшелерін (</w:t>
      </w:r>
      <w:r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филиалдар мен </w:t>
      </w:r>
      <w:r w:rsidR="00510385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өкілдіктер</w:t>
      </w:r>
      <w:r w:rsidR="0059275A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ді</w:t>
      </w:r>
      <w:r w:rsidR="00510385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8F0D85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, сондай-ақ</w:t>
      </w:r>
      <w:r w:rsidR="00AD091A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құрылтайшылары не мүшелері</w:t>
      </w:r>
      <w:r w:rsidR="008F0D85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D091A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этномәдени бірлестіктер (бұдан әрі – этномәдени бірлестіктер) болып табылатын </w:t>
      </w:r>
      <w:r w:rsidR="008F0D85"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коммерциялық емес ұйымдарды </w:t>
      </w:r>
      <w:r w:rsidRPr="00976BD3">
        <w:rPr>
          <w:rFonts w:ascii="Times New Roman" w:eastAsia="Calibri" w:hAnsi="Times New Roman" w:cs="Times New Roman"/>
          <w:sz w:val="28"/>
          <w:szCs w:val="28"/>
          <w:lang w:val="kk-KZ"/>
        </w:rPr>
        <w:t>қоғамдық аккредиттеу тәртібін айқындайды.</w:t>
      </w:r>
    </w:p>
    <w:p w:rsidR="005A035C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6BD3"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 w:rsidR="00AD604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C31C09" w:rsidRPr="00CE6BC2">
        <w:rPr>
          <w:rFonts w:ascii="Times New Roman" w:hAnsi="Times New Roman" w:cs="Times New Roman"/>
          <w:sz w:val="28"/>
          <w:szCs w:val="28"/>
          <w:lang w:val="kk-KZ"/>
        </w:rPr>
        <w:t>Этн</w:t>
      </w:r>
      <w:r w:rsidR="008E5D92" w:rsidRPr="00CE6BC2">
        <w:rPr>
          <w:rFonts w:ascii="Times New Roman" w:hAnsi="Times New Roman" w:cs="Times New Roman"/>
          <w:sz w:val="28"/>
          <w:szCs w:val="28"/>
          <w:lang w:val="kk-KZ"/>
        </w:rPr>
        <w:t>омәдени бірлестіктер қызметі</w:t>
      </w:r>
      <w:r w:rsidR="00C31C09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 халқы Ассамблеясы туралы» Қазақстан Республикасы Заңының өлшемшарттары мен талаптарына сәйкес деп тану қ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оғамдық аккредиттеу деп түсініледі.</w:t>
      </w:r>
    </w:p>
    <w:p w:rsidR="005A035C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Құрылымдық бөлімшелер деп этномәдени бірлестіктердің </w:t>
      </w:r>
      <w:r w:rsidR="00241ED3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филиалдары мен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өкілдіктері, сондай-ақ этномәдени бірлестіктердің қауымдастығы (одағы) </w:t>
      </w:r>
      <w:r w:rsidR="00245CD8" w:rsidRPr="00CE6BC2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C31C09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қоғамдық қор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құрамындағы этномәдени бірлестіктер түсініледі.  </w:t>
      </w:r>
    </w:p>
    <w:p w:rsidR="00775322" w:rsidRPr="00CE6BC2" w:rsidRDefault="00775322" w:rsidP="00171F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Аккредиттелетін этномәдени бірлестіктің басшысы Қазақстан Республикасының азаматы болып табылады. </w:t>
      </w:r>
    </w:p>
    <w:p w:rsidR="005A035C" w:rsidRPr="00CE6BC2" w:rsidRDefault="0047514E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>тномәдени бірлестікт</w:t>
      </w:r>
      <w:r w:rsidR="00A95C28" w:rsidRPr="00CE6BC2">
        <w:rPr>
          <w:rFonts w:ascii="Times New Roman" w:hAnsi="Times New Roman" w:cs="Times New Roman"/>
          <w:sz w:val="28"/>
          <w:szCs w:val="28"/>
          <w:lang w:val="kk-KZ"/>
        </w:rPr>
        <w:t>ерд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і Қазақстан халқы Ассамблеясының этномәдени бірлестіктерінің </w:t>
      </w:r>
      <w:r w:rsidR="00C31C09" w:rsidRPr="00CE6BC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ізіліміне (бұдан әрі – </w:t>
      </w:r>
      <w:r w:rsidR="00487DD0" w:rsidRPr="00CE6BC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>ізілім) енгізу</w:t>
      </w:r>
      <w:r w:rsidR="008F0D85" w:rsidRPr="00CE6BC2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C31C09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тізілімінен </w:t>
      </w:r>
      <w:r w:rsidR="00245CD8" w:rsidRPr="00CE6BC2">
        <w:rPr>
          <w:rFonts w:ascii="Times New Roman" w:hAnsi="Times New Roman" w:cs="Times New Roman"/>
          <w:sz w:val="28"/>
          <w:szCs w:val="28"/>
          <w:lang w:val="kk-KZ"/>
        </w:rPr>
        <w:t>шығару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қоғамдық аккредиттеудің нәтижесі 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табылады. </w:t>
      </w:r>
    </w:p>
    <w:p w:rsidR="005A035C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Тізілім Қазақстан халқы Ассамблеясының</w:t>
      </w:r>
      <w:r w:rsidR="004370BA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70BA" w:rsidRPr="00CE6BC2">
        <w:rPr>
          <w:rFonts w:ascii="Times New Roman" w:hAnsi="Times New Roman" w:cs="Times New Roman"/>
          <w:iCs/>
          <w:sz w:val="28"/>
          <w:szCs w:val="28"/>
          <w:lang w:val="kk-KZ"/>
        </w:rPr>
        <w:t>(бұдан әрі –</w:t>
      </w:r>
      <w:r w:rsidR="00842D21" w:rsidRPr="00CE6BC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4370BA" w:rsidRPr="00CE6BC2">
        <w:rPr>
          <w:rFonts w:ascii="Times New Roman" w:hAnsi="Times New Roman" w:cs="Times New Roman"/>
          <w:iCs/>
          <w:sz w:val="28"/>
          <w:szCs w:val="28"/>
          <w:lang w:val="kk-KZ"/>
        </w:rPr>
        <w:t>ҚХА)</w:t>
      </w:r>
      <w:r w:rsidRPr="00CE6BC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порталынд</w:t>
      </w:r>
      <w:r w:rsidR="00245CD8" w:rsidRPr="00CE6BC2">
        <w:rPr>
          <w:rFonts w:ascii="Times New Roman" w:hAnsi="Times New Roman" w:cs="Times New Roman"/>
          <w:sz w:val="28"/>
          <w:szCs w:val="28"/>
          <w:lang w:val="kk-KZ"/>
        </w:rPr>
        <w:t>а орналастырылады және ашық қол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жетімді</w:t>
      </w:r>
      <w:r w:rsidR="00E01A72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бол</w:t>
      </w:r>
      <w:r w:rsidR="00C31C09" w:rsidRPr="00CE6BC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01A72" w:rsidRPr="00CE6BC2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:rsidR="005A035C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/>
          <w:sz w:val="28"/>
          <w:szCs w:val="28"/>
          <w:lang w:val="kk-KZ"/>
        </w:rPr>
        <w:t>Тізілімді жүргізуді</w:t>
      </w:r>
      <w:r w:rsidRPr="00CE6B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C40C2" w:rsidRPr="00CE6BC2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Қазақстан Республикасы Мәдениет және ақпарат министрлігі Этносаралық қатынастарды дамыту комитетінің</w:t>
      </w:r>
      <w:r w:rsidR="004370BA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«Қоғ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амдық келісім</w:t>
      </w:r>
      <w:r w:rsidR="00F900B6" w:rsidRPr="00CE6BC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261FB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мемлекеттік мекемесі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634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«Қоғамдық келісім» РММ)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қамтамасыз етеді.</w:t>
      </w:r>
    </w:p>
    <w:p w:rsidR="005A035C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Қоғамдық аккредиттеудің </w:t>
      </w:r>
      <w:r w:rsidR="00C31C09" w:rsidRPr="00CE6BC2">
        <w:rPr>
          <w:rFonts w:ascii="Times New Roman" w:hAnsi="Times New Roman" w:cs="Times New Roman"/>
          <w:sz w:val="28"/>
          <w:szCs w:val="28"/>
          <w:lang w:val="kk-KZ"/>
        </w:rPr>
        <w:t>қолданылу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мерзімі </w:t>
      </w:r>
      <w:r w:rsidR="00CA5532" w:rsidRPr="00CE6BC2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этномәдени бірлестік</w:t>
      </w:r>
      <w:r w:rsidR="00DD6817" w:rsidRPr="00CE6BC2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4370BA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Тізілімге енгізілген күн</w:t>
      </w:r>
      <w:r w:rsidR="00DD6817" w:rsidRPr="00CE6BC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нен бастап 3 жыл.  </w:t>
      </w:r>
    </w:p>
    <w:p w:rsidR="005A035C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Cs/>
          <w:sz w:val="28"/>
          <w:szCs w:val="28"/>
          <w:lang w:val="kk-KZ"/>
        </w:rPr>
        <w:t>5.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370BA" w:rsidRPr="00CE6BC2">
        <w:rPr>
          <w:rFonts w:ascii="Times New Roman" w:hAnsi="Times New Roman" w:cs="Times New Roman"/>
          <w:sz w:val="28"/>
          <w:szCs w:val="28"/>
          <w:lang w:val="kk-KZ"/>
        </w:rPr>
        <w:t>Қоғамдық аккредиттеуге р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еспубликалық</w:t>
      </w:r>
      <w:r w:rsidR="004370BA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өңірлік</w:t>
      </w:r>
      <w:r w:rsidR="004370BA" w:rsidRPr="00CE6BC2">
        <w:rPr>
          <w:rFonts w:ascii="Times New Roman" w:hAnsi="Times New Roman" w:cs="Times New Roman"/>
          <w:sz w:val="28"/>
          <w:szCs w:val="28"/>
          <w:lang w:val="kk-KZ"/>
        </w:rPr>
        <w:t>, жергілікті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этномәдени бірлестіктер</w:t>
      </w:r>
      <w:r w:rsidR="004370BA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жатады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A035C" w:rsidRPr="00CE6BC2" w:rsidRDefault="004370BA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="005A035C" w:rsidRPr="00CE6BC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42D21" w:rsidRPr="00CE6BC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67AA" w:rsidRPr="00CE6BC2">
        <w:rPr>
          <w:rFonts w:ascii="Times New Roman" w:hAnsi="Times New Roman" w:cs="Times New Roman"/>
          <w:sz w:val="28"/>
          <w:szCs w:val="28"/>
          <w:lang w:val="kk-KZ"/>
        </w:rPr>
        <w:t>ағидалар</w:t>
      </w:r>
      <w:r w:rsidR="00842D21" w:rsidRPr="00CE6BC2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7867AA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51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«Қоғамдық келісім» </w:t>
      </w:r>
      <w:r w:rsidR="000D14E2" w:rsidRPr="00CE6BC2">
        <w:rPr>
          <w:rFonts w:ascii="Times New Roman" w:hAnsi="Times New Roman" w:cs="Times New Roman"/>
          <w:sz w:val="28"/>
          <w:szCs w:val="28"/>
          <w:lang w:val="kk-KZ"/>
        </w:rPr>
        <w:t>РММ</w:t>
      </w:r>
      <w:r w:rsidR="007867AA" w:rsidRPr="00CE6BC2">
        <w:rPr>
          <w:rFonts w:ascii="Times New Roman" w:hAnsi="Times New Roman" w:cs="Times New Roman"/>
          <w:sz w:val="28"/>
          <w:szCs w:val="28"/>
          <w:lang w:val="kk-KZ"/>
        </w:rPr>
        <w:t>-ның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ұсынуы бойынша </w:t>
      </w:r>
      <w:r w:rsidR="00842D21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ҚХА</w:t>
      </w:r>
      <w:r w:rsidR="007867AA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>Кеңесі бекітеді.</w:t>
      </w:r>
    </w:p>
    <w:p w:rsidR="009E5216" w:rsidRPr="00CE6BC2" w:rsidRDefault="009E5216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D21" w:rsidRPr="00CE6BC2" w:rsidRDefault="00842D21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D21" w:rsidRPr="00CE6BC2" w:rsidRDefault="00842D21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5216" w:rsidRPr="00CE6BC2" w:rsidRDefault="009E5216" w:rsidP="0017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5216" w:rsidRPr="00CE6BC2" w:rsidRDefault="009E5216" w:rsidP="0017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035C" w:rsidRPr="00CE6BC2" w:rsidRDefault="005A035C" w:rsidP="0017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03EDB" w:rsidRPr="00CE6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7867AA" w:rsidRPr="00CE6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Қоғамдық аккредиттеу </w:t>
      </w:r>
      <w:r w:rsidR="00303EDB" w:rsidRPr="00CE6BC2">
        <w:rPr>
          <w:rFonts w:ascii="Times New Roman" w:hAnsi="Times New Roman" w:cs="Times New Roman"/>
          <w:b/>
          <w:sz w:val="28"/>
          <w:szCs w:val="28"/>
          <w:lang w:val="kk-KZ"/>
        </w:rPr>
        <w:t>жүргізу тәртібі</w:t>
      </w:r>
    </w:p>
    <w:p w:rsidR="004370BA" w:rsidRPr="00CE6BC2" w:rsidRDefault="004370BA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="005A035C" w:rsidRPr="00CE6BC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054173" w:rsidRPr="00CE6BC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ккредит</w:t>
      </w:r>
      <w:r w:rsidR="007867AA" w:rsidRPr="00CE6BC2">
        <w:rPr>
          <w:rFonts w:ascii="Times New Roman" w:hAnsi="Times New Roman" w:cs="Times New Roman"/>
          <w:sz w:val="28"/>
          <w:szCs w:val="28"/>
          <w:lang w:val="kk-KZ"/>
        </w:rPr>
        <w:t>теу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жүргізу мақсатында </w:t>
      </w:r>
      <w:r w:rsidR="001267EA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омиссия құрылады, оның </w:t>
      </w:r>
      <w:r w:rsidR="00B3205A" w:rsidRPr="00CE6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лауазымдық </w:t>
      </w:r>
      <w:r w:rsidR="006B5201" w:rsidRPr="00CE6BC2">
        <w:rPr>
          <w:rFonts w:ascii="Times New Roman" w:hAnsi="Times New Roman" w:cs="Times New Roman"/>
          <w:b/>
          <w:sz w:val="28"/>
          <w:szCs w:val="28"/>
          <w:lang w:val="kk-KZ"/>
        </w:rPr>
        <w:t>құрамы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2D21" w:rsidRPr="00CE6BC2">
        <w:rPr>
          <w:rFonts w:ascii="Times New Roman" w:hAnsi="Times New Roman" w:cs="Times New Roman"/>
          <w:sz w:val="28"/>
          <w:szCs w:val="28"/>
          <w:lang w:val="kk-KZ"/>
        </w:rPr>
        <w:t>ҚХА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ің қатарынан жасақталады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оны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ҚХА Кеңесі бекіт</w:t>
      </w:r>
      <w:r w:rsidR="00834E10" w:rsidRPr="00CE6BC2">
        <w:rPr>
          <w:rFonts w:ascii="Times New Roman" w:hAnsi="Times New Roman" w:cs="Times New Roman"/>
          <w:sz w:val="28"/>
          <w:szCs w:val="28"/>
          <w:lang w:val="kk-KZ"/>
        </w:rPr>
        <w:t>еді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(Қағидалар</w:t>
      </w:r>
      <w:r w:rsidR="00842D21" w:rsidRPr="00CE6BC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3-қосымша)</w:t>
      </w:r>
      <w:r w:rsidR="00834E10"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34E10" w:rsidRPr="00CE6BC2" w:rsidRDefault="00834E1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құрамына мемлекеттік органдардың, қоғамдық келісім мен жалпыұлттық бірлікті нығайтуға қатысатын азаматтық қоғам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мекемелері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мен институттары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>ның өкілдері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>енгізілуі мүмкін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>бұл ретте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олардың саны </w:t>
      </w:r>
      <w:r w:rsidR="001267EA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омиссия құрамын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1/3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>-інен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аспа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A035C" w:rsidRPr="00CE6BC2" w:rsidRDefault="00834E1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Cs/>
          <w:sz w:val="28"/>
          <w:szCs w:val="28"/>
          <w:lang w:val="kk-KZ"/>
        </w:rPr>
        <w:t>8.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>Қағидаларға сәйкес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34E10" w:rsidRPr="00CE6BC2" w:rsidRDefault="00834E10" w:rsidP="00171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республикалық этномәдени бірлестікт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, сон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>дай-ақ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201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құрылтайшылары не мүшелері 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этномәдени бірлестіктер болып табылатын </w:t>
      </w:r>
      <w:r w:rsidR="006B5201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коммерциялық емес емес ұйымдар 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(заңды тұлғалардың бірлестіктері, қор)</w:t>
      </w:r>
      <w:r w:rsidR="000267ED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үшін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>қоғамдық аккредиттеуді</w:t>
      </w:r>
      <w:r w:rsidR="009B04DA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842D21"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</w:t>
      </w: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ккредиттеу </w:t>
      </w:r>
      <w:r w:rsidR="000267ED"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жөніндегі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республикалық </w:t>
      </w:r>
      <w:r w:rsidR="000267ED"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</w:t>
      </w: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омиссия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E6BC2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(бұдан әрі – </w:t>
      </w:r>
      <w:r w:rsidR="00842D21" w:rsidRPr="00CE6BC2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р</w:t>
      </w:r>
      <w:r w:rsidR="00054173" w:rsidRPr="00CE6BC2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еспубликалық к</w:t>
      </w:r>
      <w:r w:rsidRPr="00CE6BC2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омиссия</w:t>
      </w:r>
      <w:r w:rsidR="000C2FFC" w:rsidRPr="00CE6BC2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);</w:t>
      </w:r>
    </w:p>
    <w:p w:rsidR="000C2FFC" w:rsidRPr="00CE6BC2" w:rsidRDefault="000C2FF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өңірлік, жергілікті этномәдени бірлестікт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р, олардың құрылымдық бөлімшелері (филиалдар мен өкілдіктер), 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сондай-ақ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және өңірлік 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этномәдени бірлестіктердің құрылымдық бөлімшелері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(филиалдар мен өкілдіктер) 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үшін қоғамдық аккредиттеуді </w:t>
      </w:r>
      <w:r w:rsidR="00B3205A" w:rsidRPr="00CE6BC2">
        <w:rPr>
          <w:rFonts w:ascii="Times New Roman" w:hAnsi="Times New Roman" w:cs="Times New Roman"/>
          <w:b/>
          <w:sz w:val="28"/>
          <w:szCs w:val="28"/>
          <w:lang w:val="kk-KZ"/>
        </w:rPr>
        <w:t>Астана</w:t>
      </w:r>
      <w:r w:rsidRPr="00CE6BC2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Алматы, Шымкент 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қалаларының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және облыстардың </w:t>
      </w:r>
      <w:r w:rsidR="00842D21" w:rsidRPr="00CE6BC2">
        <w:rPr>
          <w:rFonts w:ascii="Times New Roman" w:hAnsi="Times New Roman" w:cs="Times New Roman"/>
          <w:sz w:val="28"/>
          <w:szCs w:val="28"/>
          <w:lang w:val="kk-KZ"/>
        </w:rPr>
        <w:t>ҚХА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жанындағы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аккредиттеу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</w:t>
      </w:r>
      <w:r w:rsidR="009B04DA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BC2">
        <w:rPr>
          <w:rFonts w:ascii="Times New Roman" w:hAnsi="Times New Roman" w:cs="Times New Roman"/>
          <w:bCs/>
          <w:sz w:val="28"/>
          <w:szCs w:val="28"/>
          <w:lang w:val="kk-KZ"/>
        </w:rPr>
        <w:t>өңірлік комиссия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05CA9" w:rsidRPr="00CE6BC2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(бұдан әрі – </w:t>
      </w:r>
      <w:r w:rsidR="00842D21" w:rsidRPr="00CE6BC2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ө</w:t>
      </w:r>
      <w:r w:rsidR="00A05CA9" w:rsidRPr="00CE6BC2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ңірлік к</w:t>
      </w:r>
      <w:r w:rsidRPr="00CE6BC2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омиссия)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</w:t>
      </w:r>
      <w:r w:rsidRPr="00CE6BC2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0C2FFC" w:rsidRPr="00CE6BC2" w:rsidRDefault="000C2FF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="005A035C" w:rsidRPr="00CE6BC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AD6046" w:rsidRPr="00CE6BC2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Комиссияны 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төраға басқарады, ол оның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бас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>шылық етіп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42D2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омиссия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отырыс</w:t>
      </w:r>
      <w:r w:rsidR="001A42F8" w:rsidRPr="00CE6BC2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ына төрағалық ете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оның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жұмысын жоспарлай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ды, </w:t>
      </w:r>
      <w:r w:rsidR="00842D21" w:rsidRPr="00CE6BC2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шешімдерінің іске асырылуын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жалпы бақыла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>уды жүзеге асырады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3C82" w:rsidRPr="00CE6BC2" w:rsidRDefault="005B3C82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Cs/>
          <w:sz w:val="28"/>
          <w:szCs w:val="28"/>
          <w:lang w:val="kk-KZ"/>
        </w:rPr>
        <w:t>10.</w:t>
      </w:r>
      <w:r w:rsidR="00AD6046" w:rsidRPr="00CE6BC2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="000267ED" w:rsidRPr="00CE6BC2">
        <w:rPr>
          <w:rFonts w:ascii="Times New Roman" w:hAnsi="Times New Roman" w:cs="Times New Roman"/>
          <w:bCs/>
          <w:sz w:val="28"/>
          <w:szCs w:val="28"/>
          <w:lang w:val="kk-KZ"/>
        </w:rPr>
        <w:t>Мыналарды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A035C" w:rsidRPr="00CE6BC2" w:rsidRDefault="005B3C82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267EA" w:rsidRPr="00CE6BC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>еспубликалық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омиссияны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ң жұмысын ұйымдастырушылық-техникалық қамтамасыз етуді </w:t>
      </w:r>
      <w:r w:rsidR="00B3205A" w:rsidRPr="00CE6BC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Қазақстан Республикасы Мәдениет және ақпарат министрлігі Этносаралық қатынастарды дамыту комитетінің</w:t>
      </w:r>
      <w:r w:rsidR="00B3205A" w:rsidRPr="00CE6BC2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kk-KZ" w:eastAsia="ru-RU"/>
        </w:rPr>
        <w:t xml:space="preserve">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>Қоғамдық келісім</w:t>
      </w:r>
      <w:r w:rsidR="00F54865" w:rsidRPr="00CE6BC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РММ </w:t>
      </w:r>
      <w:r w:rsidR="005A035C" w:rsidRPr="00CE6B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(бұдан әрі – </w:t>
      </w:r>
      <w:r w:rsidR="00842D21" w:rsidRPr="00CE6BC2">
        <w:rPr>
          <w:rFonts w:ascii="Times New Roman" w:hAnsi="Times New Roman" w:cs="Times New Roman"/>
          <w:i/>
          <w:sz w:val="28"/>
          <w:szCs w:val="28"/>
          <w:lang w:val="kk-KZ"/>
        </w:rPr>
        <w:t>республикалық комиссияның ж</w:t>
      </w:r>
      <w:r w:rsidR="005A035C" w:rsidRPr="00CE6BC2">
        <w:rPr>
          <w:rFonts w:ascii="Times New Roman" w:hAnsi="Times New Roman" w:cs="Times New Roman"/>
          <w:i/>
          <w:sz w:val="28"/>
          <w:szCs w:val="28"/>
          <w:lang w:val="kk-KZ"/>
        </w:rPr>
        <w:t>ұмыс органы)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жүзеге асырады;</w:t>
      </w:r>
    </w:p>
    <w:p w:rsidR="005B3C82" w:rsidRPr="00CE6BC2" w:rsidRDefault="005B3C82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267EA" w:rsidRPr="00CE6BC2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>ңірлік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7ED" w:rsidRPr="00CE6BC2">
        <w:rPr>
          <w:rFonts w:ascii="Times New Roman" w:hAnsi="Times New Roman" w:cs="Times New Roman"/>
          <w:sz w:val="28"/>
          <w:szCs w:val="28"/>
          <w:lang w:val="kk-KZ"/>
        </w:rPr>
        <w:t>комиссияның жұмысын ұйымдастырушылық-техникалық қамтамасыз етуді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тиісті өңірдің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Ішкі саясат/Қоғамдық даму басқармаларының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«Қоғамдық келісім» КММ </w:t>
      </w:r>
      <w:r w:rsidRPr="00CE6B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(бұдан әрі – </w:t>
      </w:r>
      <w:r w:rsidR="00842D21" w:rsidRPr="00CE6BC2">
        <w:rPr>
          <w:rFonts w:ascii="Times New Roman" w:hAnsi="Times New Roman" w:cs="Times New Roman"/>
          <w:i/>
          <w:sz w:val="28"/>
          <w:szCs w:val="28"/>
          <w:lang w:val="kk-KZ"/>
        </w:rPr>
        <w:t>өңірлік комиссияның ж</w:t>
      </w:r>
      <w:r w:rsidRPr="00CE6BC2">
        <w:rPr>
          <w:rFonts w:ascii="Times New Roman" w:hAnsi="Times New Roman" w:cs="Times New Roman"/>
          <w:i/>
          <w:sz w:val="28"/>
          <w:szCs w:val="28"/>
          <w:lang w:val="kk-KZ"/>
        </w:rPr>
        <w:t>ұмыс органы)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асырады.</w:t>
      </w:r>
    </w:p>
    <w:p w:rsidR="00B3205A" w:rsidRPr="00CE6BC2" w:rsidRDefault="00B3205A" w:rsidP="009778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Өңірлер бойынша жалпы үйлестіруді және қорытынды мәліметтерді жинақтауды республикалық комиссияның жұмыс органы жүзеге асырады.</w:t>
      </w:r>
    </w:p>
    <w:p w:rsidR="00421EFD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Cs/>
          <w:sz w:val="28"/>
          <w:szCs w:val="28"/>
          <w:lang w:val="kk-KZ"/>
        </w:rPr>
        <w:t>11.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21EFD" w:rsidRPr="00CE6BC2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421EF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хатшысын </w:t>
      </w:r>
      <w:r w:rsidR="00CE16FB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тиісті </w:t>
      </w:r>
      <w:r w:rsidR="00842D21" w:rsidRPr="00CE6B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ұмыс органы </w:t>
      </w:r>
      <w:r w:rsidR="00421EFD" w:rsidRPr="00CE6BC2">
        <w:rPr>
          <w:rFonts w:ascii="Times New Roman" w:hAnsi="Times New Roman" w:cs="Times New Roman"/>
          <w:sz w:val="28"/>
          <w:szCs w:val="28"/>
          <w:lang w:val="kk-KZ"/>
        </w:rPr>
        <w:t>жауапты құрылымдық бөлімше қызметкерлерінің ішінен тағайындайды және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ол</w:t>
      </w:r>
      <w:r w:rsidR="00421EF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2D2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21EFD" w:rsidRPr="00CE6BC2">
        <w:rPr>
          <w:rFonts w:ascii="Times New Roman" w:hAnsi="Times New Roman" w:cs="Times New Roman"/>
          <w:sz w:val="28"/>
          <w:szCs w:val="28"/>
          <w:lang w:val="kk-KZ"/>
        </w:rPr>
        <w:t>омиссия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421EF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мүшесі болып табылмайды.</w:t>
      </w:r>
    </w:p>
    <w:p w:rsidR="00421EFD" w:rsidRPr="00CE6BC2" w:rsidRDefault="00CB295F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Хатшы </w:t>
      </w:r>
      <w:r w:rsidR="00842D2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21EFD" w:rsidRPr="00CE6BC2">
        <w:rPr>
          <w:rFonts w:ascii="Times New Roman" w:hAnsi="Times New Roman" w:cs="Times New Roman"/>
          <w:sz w:val="28"/>
          <w:szCs w:val="28"/>
          <w:lang w:val="kk-KZ"/>
        </w:rPr>
        <w:t>омиссия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421EF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жұмысын ұйымдастыруды, отырыстардың өткізілуін дайындауды және өз құзыреті шегінде өзге де функцияларды жүзеге асырады.</w:t>
      </w:r>
    </w:p>
    <w:p w:rsidR="005A035C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D44CBF" w:rsidRPr="00CE6BC2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1267EA" w:rsidRPr="00CE6BC2">
        <w:rPr>
          <w:rFonts w:ascii="Times New Roman" w:hAnsi="Times New Roman" w:cs="Times New Roman"/>
          <w:sz w:val="28"/>
          <w:szCs w:val="28"/>
          <w:lang w:val="kk-KZ"/>
        </w:rPr>
        <w:t>лард</w:t>
      </w:r>
      <w:r w:rsidR="00D44CBF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ың жұмыс отырыстарының материалдары отырысқа дейін кемінде үш жұмыс күні бұрын </w:t>
      </w:r>
      <w:r w:rsidR="00842D2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44CBF" w:rsidRPr="00CE6BC2">
        <w:rPr>
          <w:rFonts w:ascii="Times New Roman" w:hAnsi="Times New Roman" w:cs="Times New Roman"/>
          <w:sz w:val="28"/>
          <w:szCs w:val="28"/>
          <w:lang w:val="kk-KZ"/>
        </w:rPr>
        <w:t>омиссияның әрбір мүшесіне жеткізіледі.</w:t>
      </w:r>
    </w:p>
    <w:p w:rsidR="00D44CBF" w:rsidRPr="00CE6BC2" w:rsidRDefault="00D44CBF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lastRenderedPageBreak/>
        <w:t>13.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1267EA" w:rsidRPr="00CE6BC2">
        <w:rPr>
          <w:rFonts w:ascii="Times New Roman" w:hAnsi="Times New Roman" w:cs="Times New Roman"/>
          <w:sz w:val="28"/>
          <w:szCs w:val="28"/>
          <w:lang w:val="kk-KZ"/>
        </w:rPr>
        <w:t>лард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42F8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отырыстары қажеттілігіне қарай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өткізіледі және оған </w:t>
      </w:r>
      <w:r w:rsidR="00842D2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омиссия мүшелері жалпы санының кемінде жартысы қатысса (қарауға қатысса), 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құқықтық күші бар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болып табылады.</w:t>
      </w:r>
    </w:p>
    <w:p w:rsidR="00D44CBF" w:rsidRPr="00CE6BC2" w:rsidRDefault="00D44CBF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>Комиссия мүшесі</w:t>
      </w:r>
      <w:r w:rsidR="00CE16FB" w:rsidRPr="00CE6BC2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тырысқа қатысу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мүмкін болмаған кезде </w:t>
      </w:r>
      <w:r w:rsidR="00CE16FB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отырысқа дейін кемінде бір күн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бұрын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келмей қалу себептерін көрсете отырып, бұл туралы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ұмыс органына хабарлайды.</w:t>
      </w:r>
    </w:p>
    <w:p w:rsidR="00D44CBF" w:rsidRPr="00CE6BC2" w:rsidRDefault="00D44CBF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шұғыл мәселелерді қарау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қажет болған жағдайда,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омиссия төрағасының шешімі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олар бойынша сырттай дауыс беру өткізілуі мүмкін.</w:t>
      </w:r>
    </w:p>
    <w:p w:rsidR="00D44CBF" w:rsidRPr="00CE6BC2" w:rsidRDefault="00D44CBF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Комиссия мүшелерінің сырттай дауыс беру мерзімі мәселе бойынша материалдар дауыс беру</w:t>
      </w:r>
      <w:r w:rsidR="00CB295F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жіберілген күннен бастап 3 жұмыс күнінен аспауға тиіс.</w:t>
      </w:r>
    </w:p>
    <w:p w:rsidR="00D44CBF" w:rsidRPr="00CE6BC2" w:rsidRDefault="00D44CBF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Сырттай дауыс беру мерзімі аяқталғанға дейін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омиссия мүшелері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ұмыс органына жазбаша жауаптар жібереді, онда өз пікірін білдіреді. Көрсетілген мерзімде жазбаша жауап ұсынылмаған жағдайда, </w:t>
      </w:r>
      <w:r w:rsidR="00711704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омиссия мүшесі 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>жақтап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дауыс берді деп есептеледі. Комиссия мүшелері </w:t>
      </w:r>
      <w:r w:rsidR="00AA67A1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дауыс беруді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ауыстыру құқығынсыз жүзеге асырады.</w:t>
      </w:r>
    </w:p>
    <w:p w:rsidR="002F451B" w:rsidRPr="00CE6BC2" w:rsidRDefault="002F451B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035C" w:rsidRPr="00CE6BC2" w:rsidRDefault="005A035C" w:rsidP="0017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3A4401" w:rsidRPr="00CE6BC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175F90" w:rsidRPr="00CE6BC2">
        <w:rPr>
          <w:rFonts w:ascii="Times New Roman" w:hAnsi="Times New Roman" w:cs="Times New Roman"/>
          <w:b/>
          <w:sz w:val="28"/>
          <w:szCs w:val="28"/>
          <w:lang w:val="kk-KZ"/>
        </w:rPr>
        <w:t>омиссия</w:t>
      </w:r>
      <w:r w:rsidR="003A4401" w:rsidRPr="00CE6BC2">
        <w:rPr>
          <w:rFonts w:ascii="Times New Roman" w:hAnsi="Times New Roman" w:cs="Times New Roman"/>
          <w:b/>
          <w:sz w:val="28"/>
          <w:szCs w:val="28"/>
          <w:lang w:val="kk-KZ"/>
        </w:rPr>
        <w:t>ның материалдарды</w:t>
      </w:r>
      <w:r w:rsidR="00175F90" w:rsidRPr="00CE6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қарау</w:t>
      </w:r>
      <w:r w:rsidR="003A4401" w:rsidRPr="00CE6BC2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Қоғамдық аккредиттеуге қатысу және 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ізілімге енгізу үшін этномәдени бірлестік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тиісті 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омиссияға мынадай құжаттарды ұсынады:</w:t>
      </w:r>
    </w:p>
    <w:p w:rsidR="00175F90" w:rsidRPr="00CE6BC2" w:rsidRDefault="00936C13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>Қағидаларға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1-қосымшаға сәйкес нысан бойынша өтініш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>Қағидаларға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2-қосымшаға сәйкес этномәдени бір</w:t>
      </w:r>
      <w:r w:rsidR="00936C13" w:rsidRPr="00CE6BC2">
        <w:rPr>
          <w:rFonts w:ascii="Times New Roman" w:hAnsi="Times New Roman" w:cs="Times New Roman"/>
          <w:sz w:val="28"/>
          <w:szCs w:val="28"/>
          <w:lang w:val="kk-KZ"/>
        </w:rPr>
        <w:t>лестіктің, филиалдың паспорты;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этномәдени бірлестіктің мөрімен расталған Жарғының көшірмесі.</w:t>
      </w:r>
    </w:p>
    <w:p w:rsidR="00B3205A" w:rsidRPr="00CE6BC2" w:rsidRDefault="00B3205A" w:rsidP="00171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Қазақстан Республикасының азаматтығын растайтын этномәдени бірлестік басшысының жеке куәлігінің көшірмесі.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 қараудың және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омиссия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лард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ың қоғамдық аккредиттеу туралы шешім қабылдауының жалпы мерзімі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ұмыс органы құжаттар топтамасын қабылдаған күннен бастап отыз жұмыс күнінен аспауға тиіс.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Құжаттардың 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толық еместігі немесе Қағидалардың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талаптарына сәйкес 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>келмейтіні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анықталған жағдайда,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ұмыс органы анықталған кемшіліктер жойылғанға дейін өтінішті қарауды тоқтата тұрады және бұл туралы этномәдени бірлестікті хабардар етеді. Бұл ретте осы 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Қағидалардың 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17-тармағында белгіленген құжаттарды қарау мерзімі үзіледі.</w:t>
      </w:r>
    </w:p>
    <w:p w:rsidR="00175F90" w:rsidRPr="00CE6BC2" w:rsidRDefault="00AA67A1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тномәдени бірлестіктің талап етілетін құжаттары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ұмыс органына 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күннен бастап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қарау мерзімі 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қайта 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>жалғастырылады.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ұжаттардың 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толық еместігін немесе Қағидалардың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талаптарына сәйкес 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келмейтінін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омиссияның тікелей өзі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анықтаған жағдайда, құжаттар этномәдени бірлестікке қайтарылуға жатады.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Анықталған бұзушылықтар жойылғаннан кейін этномәдени бірлестік жалпы негіздерде қоғамдық аккредиттеу жүргізу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өтінішпен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тиісті к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омиссияға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қайтадан жүгінуге құқылы.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Қажет болған жағдайда,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ұмыс органы не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омиссия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өтініш берушіден не уәкілетті органдардан 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өзге де құжаттарды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қосымша сұратуы мүмкін.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Қарау нәтижелері бойынша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омиссия:</w:t>
      </w:r>
    </w:p>
    <w:p w:rsidR="00175F90" w:rsidRPr="00CE6BC2" w:rsidRDefault="00DE5D44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lastRenderedPageBreak/>
        <w:t>1)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>этномәдени бірлестікті аккредиттеу туралы;</w:t>
      </w:r>
    </w:p>
    <w:p w:rsidR="00175F90" w:rsidRPr="00CE6BC2" w:rsidRDefault="00DE5D44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>этномәдени бірлестікті аккредиттеуден бас тарту туралы;</w:t>
      </w:r>
    </w:p>
    <w:p w:rsidR="00175F90" w:rsidRPr="00CE6BC2" w:rsidRDefault="00DE5D44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>этномәдени бірлестікті аккредиттеу туралы шешімнің күшін жою туралы;</w:t>
      </w:r>
    </w:p>
    <w:p w:rsidR="00175F90" w:rsidRPr="00CE6BC2" w:rsidRDefault="00DE5D44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>аккредиттеу мерзімін ұзарту немесе ұзартудан бас тарту туралы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шешім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75F90" w:rsidRPr="00CE6BC2" w:rsidRDefault="00DE5D44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>қоғамдық аккредиттеу рәсіміне байланысты өзге де шешімдер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E721A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қабылдайды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Комиссияның шешімі отырысқа қатысып отырған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омиссия мүшелері санының 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қарапайым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көпшілік дау</w:t>
      </w:r>
      <w:r w:rsidR="00E440D4" w:rsidRPr="00CE6BC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сымен қабылданады.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Дауыстар тең болған жағдайда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төрағаның дауысы шешуші болып табылады.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абылда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тын шешімдер хаттамамен ресімделеді, оған төрағалық етуші қол қояды.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Комиссия отырысында құжаттарды қарау және хаттамаға қол қою екі жұмыс күні ішінде жүзеге асырылады.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шешімдері қабылданған 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кезінен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бастап екі жұмыс күні ішінде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ұмыс органына жіберіледі және Тізілімге өзгерістер енгізу (этномәдени бірлестікті енгізу/шығару) үшін негіз болып табылады.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Жұмыс органы 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шешім алынған кезден бастап екі жұмыс күні ішінде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этномәдени бірлестік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омиссия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қабылдаған шешім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туралы хабар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лайды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Жұмыс органы 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өтініш алынған кезден бастап бес жұмыс күні ішінде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этномәдени бірлестіктің өтініші бойынша аккредиттеуден жазбаша 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уәж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ді бас тартуды жібереді.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Комиссия мүшелерінің ерекше пікірлері, олар білдірілген жағдайда, жазбаша түрде баяндалады және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омиссия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хаттамасына қоса 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тірке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леді</w:t>
      </w:r>
      <w:r w:rsidR="00F34697"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Аккредиттеуден бас тарту және</w:t>
      </w:r>
      <w:r w:rsidR="00F34697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(немесе) аккредиттеу туралы шешімнің күшін жою үшін:</w:t>
      </w:r>
    </w:p>
    <w:p w:rsidR="00175F90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этномәдени бірлестік мақсаттарының, міндеттерінің және (немесе) 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оның негізгі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F34697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бағыттарының «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Қаз</w:t>
      </w:r>
      <w:r w:rsidR="00F34697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ақстан халқы Ассамблеясы туралы»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Заңының ережелеріне сәйкес келмеуі;</w:t>
      </w:r>
    </w:p>
    <w:p w:rsidR="00175F90" w:rsidRPr="00CE6BC2" w:rsidRDefault="00F34697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сынылған құжаттардың 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Қағидалар 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>талаптарына сәйкес келмеуі;</w:t>
      </w:r>
    </w:p>
    <w:p w:rsidR="008970BF" w:rsidRPr="00CE6BC2" w:rsidRDefault="00175F90" w:rsidP="00171F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970BF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этномәдени бірлестіктің құжаттарында анық емес және (немесе) бұрмаланған ақпараттың болуы;</w:t>
      </w:r>
    </w:p>
    <w:p w:rsidR="00175F90" w:rsidRPr="00CE6BC2" w:rsidRDefault="008970BF" w:rsidP="00171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4) этномәдени бірлестік басшысының басқа мемлекеттің азаматтығына қатыстылығы 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негіз болып табылады</w:t>
      </w:r>
      <w:r w:rsidR="00175F90"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E747E" w:rsidRPr="00CE6BC2" w:rsidRDefault="00175F90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93183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Қағидалардың </w:t>
      </w:r>
      <w:r w:rsidR="00E93183" w:rsidRPr="00CE6BC2">
        <w:rPr>
          <w:rFonts w:ascii="Times New Roman" w:hAnsi="Times New Roman" w:cs="Times New Roman"/>
          <w:sz w:val="28"/>
          <w:szCs w:val="28"/>
          <w:lang w:val="kk-KZ"/>
        </w:rPr>
        <w:t>25-тармағында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көзделген негіздер анықталған кезде</w:t>
      </w:r>
      <w:r w:rsidR="00E93183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ҚХА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(облыстар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, республикалық маңызы бар қалалар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, астана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ҚХА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атшылығы </w:t>
      </w:r>
      <w:r w:rsidR="008970BF" w:rsidRPr="00CE6BC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этномәдени бірлестіктің орналасқан жері бойынша</w:t>
      </w:r>
      <w:r w:rsidR="008970BF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C7FFC" w:rsidRPr="00CE6BC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ізілімге тиісті белгі</w:t>
      </w:r>
      <w:r w:rsidR="00A879D3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енгізу арқылы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этномәдени бірлестікті қоғамдық аккредиттеу туралы шешімнің күшін жою мәселесін қарау</w:t>
      </w:r>
      <w:r w:rsidR="00A879D3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ды ұсына отырып,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A879D3" w:rsidRPr="00CE6BC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миссияға ұсын</w:t>
      </w:r>
      <w:r w:rsidR="008970BF" w:rsidRPr="00CE6BC2">
        <w:rPr>
          <w:rFonts w:ascii="Times New Roman" w:hAnsi="Times New Roman" w:cs="Times New Roman"/>
          <w:sz w:val="28"/>
          <w:szCs w:val="28"/>
          <w:lang w:val="kk-KZ"/>
        </w:rPr>
        <w:t>ыс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жібереді.</w:t>
      </w:r>
    </w:p>
    <w:p w:rsidR="006F3DA9" w:rsidRPr="00CE6BC2" w:rsidRDefault="006F3DA9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3DA9" w:rsidRPr="00CE6BC2" w:rsidRDefault="006F3DA9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4697" w:rsidRPr="00CE6BC2" w:rsidRDefault="00F34697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747E" w:rsidRPr="00CE6BC2" w:rsidRDefault="00AE747E" w:rsidP="00171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4. </w:t>
      </w:r>
      <w:r w:rsidR="00C730FF" w:rsidRPr="00CE6B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Этномәдени бірлестікті </w:t>
      </w:r>
      <w:r w:rsidR="00A879D3" w:rsidRPr="00CE6BC2">
        <w:rPr>
          <w:rFonts w:ascii="Times New Roman" w:eastAsia="Calibri" w:hAnsi="Times New Roman" w:cs="Times New Roman"/>
          <w:b/>
          <w:sz w:val="28"/>
          <w:szCs w:val="28"/>
          <w:lang w:val="kk-KZ"/>
        </w:rPr>
        <w:br/>
        <w:t>Тізілімнен шығару</w:t>
      </w:r>
      <w:r w:rsidR="00C730FF" w:rsidRPr="00CE6B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негіздері мен тәртібі</w:t>
      </w:r>
    </w:p>
    <w:p w:rsidR="00A879D3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E5D44" w:rsidRPr="00CE6BC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A879D3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Комиссияның қоғамдық аккредиттеу және (немесе) аккредиттеу туралы шешімнің күшін жою туралы шешімі қабылданған күнінен бастап 2 жұмыс күнінен кешіктірмей, этномәдени бірлестікті Тізілімге енгізу/Тізілімнен шығару үшін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879D3" w:rsidRPr="00CE6BC2">
        <w:rPr>
          <w:rFonts w:ascii="Times New Roman" w:hAnsi="Times New Roman" w:cs="Times New Roman"/>
          <w:sz w:val="28"/>
          <w:szCs w:val="28"/>
          <w:lang w:val="kk-KZ"/>
        </w:rPr>
        <w:t>ұмыс органына беріледі.</w:t>
      </w:r>
    </w:p>
    <w:p w:rsidR="00710BCE" w:rsidRPr="00CE6BC2" w:rsidRDefault="00A879D3" w:rsidP="00171F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710BCE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Этномәдени бірлестікті</w:t>
      </w:r>
      <w:r w:rsidR="00665AA2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="00710BCE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қоғамдық аккредиттеу</w:t>
      </w:r>
      <w:r w:rsidR="00665AA2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710BCE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келесі жағдайларда тоқтатылады:</w:t>
      </w:r>
    </w:p>
    <w:p w:rsidR="00A879D3" w:rsidRPr="00CE6BC2" w:rsidRDefault="00A879D3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этномәдени бірлестік қайта ұйымдастыр</w:t>
      </w:r>
      <w:r w:rsidR="00792E91" w:rsidRPr="00CE6BC2">
        <w:rPr>
          <w:rFonts w:ascii="Times New Roman" w:hAnsi="Times New Roman" w:cs="Times New Roman"/>
          <w:sz w:val="28"/>
          <w:szCs w:val="28"/>
          <w:lang w:val="kk-KZ"/>
        </w:rPr>
        <w:t>ылған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немесе тарат</w:t>
      </w:r>
      <w:r w:rsidR="00792E91" w:rsidRPr="00CE6BC2">
        <w:rPr>
          <w:rFonts w:ascii="Times New Roman" w:hAnsi="Times New Roman" w:cs="Times New Roman"/>
          <w:sz w:val="28"/>
          <w:szCs w:val="28"/>
          <w:lang w:val="kk-KZ"/>
        </w:rPr>
        <w:t>ылған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879D3" w:rsidRPr="00CE6BC2" w:rsidRDefault="00A879D3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ҚХА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(облыстардың, республикалық маңызы бар қалалардың, астананың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ҚХА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) хатшылығының этномәдени бірлестіктің қызметі «Қазақстан халқы Ассамблеясы туралы» Қазақстан Республикасы Заңының ережелеріне және осы Қағидалардың талаптарына сәйкес келмейтіні туралы ұсынуы негізінде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омиссияның шешімі;</w:t>
      </w:r>
    </w:p>
    <w:p w:rsidR="00A879D3" w:rsidRPr="00CE6BC2" w:rsidRDefault="00A879D3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ҚХА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(облыстар</w:t>
      </w:r>
      <w:r w:rsidR="005D4348" w:rsidRPr="00CE6BC2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, республикалық маңызы бар қалалар</w:t>
      </w:r>
      <w:r w:rsidR="005D4348" w:rsidRPr="00CE6BC2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, астананың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ҚХА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кеңестерінің) этномәдени бірлестікті аккредиттеу туралы шешімнің күшін жою туралы шешімі</w:t>
      </w:r>
      <w:r w:rsidR="00FA4FD4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2E91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болған жағдайда </w:t>
      </w:r>
      <w:r w:rsidR="00FA4FD4" w:rsidRPr="00CE6BC2">
        <w:rPr>
          <w:rFonts w:ascii="Times New Roman" w:hAnsi="Times New Roman" w:cs="Times New Roman"/>
          <w:sz w:val="28"/>
          <w:szCs w:val="28"/>
          <w:lang w:val="kk-KZ"/>
        </w:rPr>
        <w:t>этномәдени бірлестікті қоғамдық аккредиттеу тоқтатылады.</w:t>
      </w:r>
    </w:p>
    <w:p w:rsidR="00D43E8B" w:rsidRPr="00CE6BC2" w:rsidRDefault="00FA4FD4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D43E8B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Этномәдени бірлестік қайта ұйымдастырылған жағдайда, ол бір ай мерзімде осы Қағидаларға 1 және 2-қосымшаларға сәйкес нысан бойынша өтініш пен құжаттарды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тиісті к</w:t>
      </w:r>
      <w:r w:rsidR="00D43E8B" w:rsidRPr="00CE6BC2">
        <w:rPr>
          <w:rFonts w:ascii="Times New Roman" w:hAnsi="Times New Roman" w:cs="Times New Roman"/>
          <w:sz w:val="28"/>
          <w:szCs w:val="28"/>
          <w:lang w:val="kk-KZ"/>
        </w:rPr>
        <w:t>омиссияға ұсынады.</w:t>
      </w:r>
    </w:p>
    <w:p w:rsidR="00D43E8B" w:rsidRPr="00CE6BC2" w:rsidRDefault="00D43E8B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A42F8" w:rsidRPr="00CE6BC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Этномәдени бірлестік</w:t>
      </w:r>
      <w:r w:rsidR="00820AF7" w:rsidRPr="00CE6BC2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атауы немесе заңды мекенжайы өзгерген жағдайда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AF7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он бес жұмыс күні ішінде бұл туралы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ұмыс органын хабардар етеді.</w:t>
      </w:r>
    </w:p>
    <w:p w:rsidR="00D43E8B" w:rsidRPr="00CE6BC2" w:rsidRDefault="00D43E8B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Жұмыс органы 3 жұмыс күні ішінде бұл туралы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ҚХА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(облыстар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, республикалық маңызы бар қалалар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, астана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>ҚХА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) хатшылығын хабардар етеді.</w:t>
      </w:r>
    </w:p>
    <w:p w:rsidR="00D43E8B" w:rsidRPr="00CE6BC2" w:rsidRDefault="00D43E8B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ҚХА-ның өңірлік хатшылықтары одан әрі Тізілімге өзгерістер</w:t>
      </w:r>
      <w:r w:rsidR="003A4401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мен толықтырулар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енгізу үшін 5 жұмыс күні ішінде Қазақстан Республикасы Ақпарат және қоғамдық даму министрлігінің «Қоғамдық келісім» РММ-ны хабардар етеді.</w:t>
      </w:r>
    </w:p>
    <w:p w:rsidR="00D43E8B" w:rsidRPr="00CE6BC2" w:rsidRDefault="00D43E8B" w:rsidP="00171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3E8B" w:rsidRPr="00CE6BC2" w:rsidRDefault="00D43E8B" w:rsidP="0017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Этномәдени бірлестікті қоғамдық аккредиттеу туралы </w:t>
      </w:r>
      <w:r w:rsidRPr="00CE6BC2">
        <w:rPr>
          <w:rFonts w:ascii="Times New Roman" w:hAnsi="Times New Roman" w:cs="Times New Roman"/>
          <w:b/>
          <w:sz w:val="28"/>
          <w:szCs w:val="28"/>
          <w:lang w:val="kk-KZ"/>
        </w:rPr>
        <w:br/>
        <w:t>шешімнің мерзімін ұзарту негіздері мен тәртібі</w:t>
      </w:r>
    </w:p>
    <w:p w:rsidR="005A035C" w:rsidRPr="00CE6BC2" w:rsidRDefault="001A42F8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D43E8B"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>Этномәдени бірлестік</w:t>
      </w:r>
      <w:r w:rsidR="00D43E8B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>қоғамдық аккредиттеу мерзімі аяқталғанға дейін бір айдан кешіктірмей</w:t>
      </w:r>
      <w:r w:rsidR="00D43E8B" w:rsidRPr="00CE6B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2A65" w:rsidRPr="00CE6B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>ұмыс органына аккредиттеу мерзімін ұзарту туралы өтініш береді.</w:t>
      </w:r>
    </w:p>
    <w:p w:rsidR="005A035C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Өтінішке этномәдени бірлестіктің</w:t>
      </w:r>
      <w:r w:rsidR="00D43E8B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2A65" w:rsidRPr="00CE6BC2">
        <w:rPr>
          <w:rFonts w:ascii="Times New Roman" w:hAnsi="Times New Roman" w:cs="Times New Roman"/>
          <w:sz w:val="28"/>
          <w:szCs w:val="28"/>
          <w:lang w:val="kk-KZ"/>
        </w:rPr>
        <w:t>ҚХА-ның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мақсаттары мен міндеттерін іске асыру </w:t>
      </w:r>
      <w:r w:rsidR="009019F0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бойынша оның 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қызметіне қатысуы туралы ақпарат қоса беріледі.</w:t>
      </w:r>
    </w:p>
    <w:p w:rsidR="005A035C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Мерзімді ұзарту мәселесі бойынша шешім қабылданғанға дейін этномәдени бірлестік</w:t>
      </w:r>
      <w:r w:rsidR="00203748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9F0" w:rsidRPr="00CE6BC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ізілімде өз </w:t>
      </w:r>
      <w:r w:rsidR="00B92012" w:rsidRPr="00CE6BC2">
        <w:rPr>
          <w:rFonts w:ascii="Times New Roman" w:hAnsi="Times New Roman" w:cs="Times New Roman"/>
          <w:sz w:val="28"/>
          <w:szCs w:val="28"/>
          <w:lang w:val="kk-KZ"/>
        </w:rPr>
        <w:t>мәртебесі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н сақтайды. </w:t>
      </w:r>
    </w:p>
    <w:p w:rsidR="005A035C" w:rsidRPr="00CE6BC2" w:rsidRDefault="001A42F8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B92012"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Аккредиттеу мерзімін ұзарту туралы өтініш </w:t>
      </w:r>
      <w:r w:rsidR="00A52A65" w:rsidRPr="00CE6B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омиссияның  таяудағы отырысында қаралады. </w:t>
      </w:r>
    </w:p>
    <w:p w:rsidR="005A035C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Комиссияның шешімі үш жұмыс күні ішінде </w:t>
      </w:r>
      <w:r w:rsidR="00A52A65" w:rsidRPr="00CE6BC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>ұмыс органына беріледі.</w:t>
      </w:r>
    </w:p>
    <w:p w:rsidR="005A035C" w:rsidRPr="00CE6BC2" w:rsidRDefault="005A035C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Комиссияның оң шешімі болған жағдайда</w:t>
      </w:r>
      <w:r w:rsidR="00203748" w:rsidRPr="00CE6B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аккредиттеу мерзімі келесі үш жылға ұзартылады.</w:t>
      </w:r>
    </w:p>
    <w:p w:rsidR="009E5216" w:rsidRPr="00CE6BC2" w:rsidRDefault="009E5216" w:rsidP="00171F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3DA9" w:rsidRPr="00CE6BC2" w:rsidRDefault="006F3DA9" w:rsidP="00171F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747E" w:rsidRPr="00CE6BC2" w:rsidRDefault="001E52F9" w:rsidP="00171F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AE747E" w:rsidRPr="00CE6BC2">
        <w:rPr>
          <w:rFonts w:ascii="Times New Roman" w:hAnsi="Times New Roman" w:cs="Times New Roman"/>
          <w:b/>
          <w:sz w:val="28"/>
          <w:szCs w:val="28"/>
          <w:lang w:val="kk-KZ"/>
        </w:rPr>
        <w:t>. Қорытынды ережелер</w:t>
      </w:r>
    </w:p>
    <w:p w:rsidR="00203748" w:rsidRPr="00CE6BC2" w:rsidRDefault="001A42F8" w:rsidP="0017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33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D6046" w:rsidRPr="00CE6BC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A81F0D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Комиссияның шешіміне этномәдени бірлестік ҚХА кеңесіне / ҚХА өңірлік кеңесіне 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>шағым</w:t>
      </w:r>
      <w:r w:rsidR="00203748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жасай</w:t>
      </w:r>
      <w:r w:rsidR="007E1385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алады</w:t>
      </w:r>
      <w:r w:rsidR="005A035C" w:rsidRPr="00CE6B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03748" w:rsidRPr="00CE6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A45A6" w:rsidRPr="00CE6BC2" w:rsidRDefault="00DA45A6" w:rsidP="005A0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5A6" w:rsidRPr="00CE6BC2" w:rsidRDefault="00DA45A6" w:rsidP="00DA45A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6BC2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</w:p>
    <w:p w:rsidR="00203748" w:rsidRPr="00CE6BC2" w:rsidRDefault="00203748" w:rsidP="005A035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A25F73" w:rsidRPr="00CE6BC2" w:rsidRDefault="00A25F73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5CD7" w:rsidRPr="00CE6BC2" w:rsidRDefault="00315CD7" w:rsidP="002037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68C5" w:rsidRPr="00CE6BC2" w:rsidRDefault="00A25F73" w:rsidP="00A25F73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6BC2">
        <w:rPr>
          <w:rFonts w:ascii="Times New Roman" w:hAnsi="Times New Roman" w:cs="Times New Roman"/>
          <w:i/>
          <w:sz w:val="24"/>
          <w:szCs w:val="24"/>
          <w:lang w:val="kk-KZ"/>
        </w:rPr>
        <w:t>* «облыстар, республикалық маңызы бар қалалар, Астана ҚХА Хатшылығы» ұғымы</w:t>
      </w:r>
      <w:r w:rsidR="00CD20B2" w:rsidRPr="00CE6BC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деп</w:t>
      </w:r>
      <w:r w:rsidRPr="00CE6BC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-</w:t>
      </w:r>
      <w:r w:rsidR="00CD20B2" w:rsidRPr="00CE6BC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E6BC2">
        <w:rPr>
          <w:rFonts w:ascii="Times New Roman" w:hAnsi="Times New Roman" w:cs="Times New Roman"/>
          <w:i/>
          <w:sz w:val="24"/>
          <w:szCs w:val="24"/>
          <w:lang w:val="kk-KZ"/>
        </w:rPr>
        <w:t>ішкі саясат/өңірлерді қоғамдық дамыту басқармасының этносаралық қызмет саласындағы құрылымдық бөлімшелері түсініледі</w:t>
      </w:r>
    </w:p>
    <w:p w:rsidR="00315CD7" w:rsidRPr="00CE6BC2" w:rsidRDefault="00315CD7" w:rsidP="00A25F73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6968C5" w:rsidRPr="00CE6BC2" w:rsidTr="0061550A">
        <w:tc>
          <w:tcPr>
            <w:tcW w:w="5240" w:type="dxa"/>
          </w:tcPr>
          <w:p w:rsidR="006968C5" w:rsidRPr="00CE6BC2" w:rsidRDefault="006968C5" w:rsidP="006968C5">
            <w:pPr>
              <w:spacing w:line="285" w:lineRule="atLeast"/>
              <w:jc w:val="right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105" w:type="dxa"/>
          </w:tcPr>
          <w:p w:rsidR="00F640EB" w:rsidRPr="00CE6BC2" w:rsidRDefault="00F640EB" w:rsidP="00315CD7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2021 жылғы 22 қарашадағы</w:t>
            </w:r>
          </w:p>
          <w:p w:rsidR="00F640EB" w:rsidRPr="00CE6BC2" w:rsidRDefault="00F640EB" w:rsidP="00F640EB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№  </w:t>
            </w:r>
          </w:p>
          <w:p w:rsidR="006968C5" w:rsidRPr="00CE6BC2" w:rsidRDefault="006968C5" w:rsidP="006968C5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Қазақстан халқы Ассамблеясының этномәдени бірлестіктерін қоғамдық аккредиттеу қағидаларына</w:t>
            </w:r>
          </w:p>
          <w:p w:rsidR="006968C5" w:rsidRPr="00CE6BC2" w:rsidRDefault="006968C5" w:rsidP="006968C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1-ҚОСЫМША</w:t>
            </w:r>
          </w:p>
        </w:tc>
      </w:tr>
    </w:tbl>
    <w:p w:rsidR="006968C5" w:rsidRPr="00CE6BC2" w:rsidRDefault="006968C5" w:rsidP="006968C5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6968C5" w:rsidRPr="00CE6BC2" w:rsidRDefault="006968C5" w:rsidP="006968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87"/>
      </w:tblGrid>
      <w:tr w:rsidR="006968C5" w:rsidRPr="00CE6BC2" w:rsidTr="0061550A">
        <w:tc>
          <w:tcPr>
            <w:tcW w:w="4253" w:type="dxa"/>
          </w:tcPr>
          <w:p w:rsidR="006968C5" w:rsidRPr="00CE6BC2" w:rsidRDefault="006968C5" w:rsidP="006968C5">
            <w:pPr>
              <w:spacing w:before="100" w:beforeAutospacing="1" w:afterAutospacing="1" w:line="28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</w:p>
        </w:tc>
        <w:tc>
          <w:tcPr>
            <w:tcW w:w="5102" w:type="dxa"/>
          </w:tcPr>
          <w:p w:rsidR="006968C5" w:rsidRPr="00CE6BC2" w:rsidRDefault="006968C5" w:rsidP="006968C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  <w:r w:rsidRPr="00CE6BC2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 xml:space="preserve">Қазақстан халқы Ассамблеясының этномәдени бірлестіктерін қоғамдық аккредиттеу жөніндегі комиссияға  </w:t>
            </w:r>
          </w:p>
          <w:p w:rsidR="006968C5" w:rsidRPr="00CE6BC2" w:rsidRDefault="006968C5" w:rsidP="006968C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i/>
                <w:spacing w:val="2"/>
                <w:sz w:val="28"/>
                <w:szCs w:val="28"/>
                <w:lang w:val="kk-KZ" w:eastAsia="ru-RU"/>
              </w:rPr>
            </w:pPr>
            <w:r w:rsidRPr="00CE6BC2">
              <w:rPr>
                <w:rFonts w:ascii="Times New Roman" w:eastAsia="Times New Roman" w:hAnsi="Times New Roman"/>
                <w:i/>
                <w:spacing w:val="2"/>
                <w:sz w:val="28"/>
                <w:szCs w:val="28"/>
                <w:lang w:val="kk-KZ" w:eastAsia="ru-RU"/>
              </w:rPr>
              <w:t xml:space="preserve"> __________________________________</w:t>
            </w:r>
          </w:p>
          <w:p w:rsidR="006968C5" w:rsidRPr="00CE6BC2" w:rsidRDefault="006968C5" w:rsidP="006968C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(этномәдени бірлестік</w:t>
            </w:r>
            <w:r w:rsidR="00232677"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басшысы</w:t>
            </w:r>
            <w:r w:rsidR="00232677"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ның</w:t>
            </w:r>
          </w:p>
          <w:p w:rsidR="006968C5" w:rsidRPr="00CE6BC2" w:rsidRDefault="006968C5" w:rsidP="006968C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тегі, аты, әкесінің аты)</w:t>
            </w:r>
          </w:p>
          <w:p w:rsidR="006968C5" w:rsidRPr="00CE6BC2" w:rsidRDefault="006968C5" w:rsidP="006968C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CE6B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6968C5" w:rsidRPr="00CE6BC2" w:rsidRDefault="006968C5" w:rsidP="006968C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, телефоны, </w:t>
            </w:r>
            <w:proofErr w:type="spellStart"/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поштасы</w:t>
            </w:r>
            <w:proofErr w:type="spellEnd"/>
            <w:r w:rsidRPr="00CE6BC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</w:tbl>
    <w:p w:rsidR="006968C5" w:rsidRPr="00CE6BC2" w:rsidRDefault="006968C5" w:rsidP="006968C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kk-KZ" w:eastAsia="ru-RU"/>
        </w:rPr>
      </w:pPr>
    </w:p>
    <w:p w:rsidR="00232677" w:rsidRPr="00CE6BC2" w:rsidRDefault="00232677" w:rsidP="006968C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kk-KZ" w:eastAsia="ru-RU"/>
        </w:rPr>
      </w:pPr>
    </w:p>
    <w:p w:rsidR="006968C5" w:rsidRPr="00CE6BC2" w:rsidRDefault="006968C5" w:rsidP="006968C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</w:pPr>
      <w:r w:rsidRPr="00CE6BC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val="kk-KZ" w:eastAsia="ru-RU"/>
        </w:rPr>
        <w:t>Өтініш</w:t>
      </w:r>
      <w:r w:rsidRPr="00CE6BC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br/>
        <w:t xml:space="preserve"> </w:t>
      </w:r>
    </w:p>
    <w:p w:rsidR="006968C5" w:rsidRPr="00CE6BC2" w:rsidRDefault="006968C5" w:rsidP="006968C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     Сізден _________________________________________________________________ </w:t>
      </w:r>
    </w:p>
    <w:p w:rsidR="006968C5" w:rsidRPr="00CE6BC2" w:rsidRDefault="006968C5" w:rsidP="006968C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  <w:t>(этномәдени бірлестіктің, құрылымдық бөлімшенің атауы)</w:t>
      </w:r>
    </w:p>
    <w:p w:rsidR="006968C5" w:rsidRPr="00CE6BC2" w:rsidRDefault="006968C5" w:rsidP="006968C5">
      <w:pPr>
        <w:shd w:val="clear" w:color="auto" w:fill="FFFFFF"/>
        <w:spacing w:before="100" w:beforeAutospacing="1" w:after="0" w:afterAutospacing="1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қоғамдық аккредиттеуден өткізуді және Қазақстан халқы Ассамблеясы этномәдени бірлестіктерінің тізіліміне енгізуді сұраймын.                  </w:t>
      </w:r>
    </w:p>
    <w:p w:rsidR="006968C5" w:rsidRPr="00CE6BC2" w:rsidRDefault="006968C5" w:rsidP="006968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Өтінішке мынадай құжаттар қоса беріледі:</w:t>
      </w: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  <w:t>     1) ____________________________________________________________</w:t>
      </w: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  <w:t>     2) ____________________________________________________________</w:t>
      </w:r>
    </w:p>
    <w:p w:rsidR="006968C5" w:rsidRPr="00CE6BC2" w:rsidRDefault="006968C5" w:rsidP="006968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3) ____________________________________________________________</w:t>
      </w: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  <w:t>     4) ____________________________________________________________</w:t>
      </w: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  <w:t>    </w:t>
      </w:r>
    </w:p>
    <w:p w:rsidR="00232677" w:rsidRPr="00CE6BC2" w:rsidRDefault="00232677" w:rsidP="006968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p w:rsidR="00232677" w:rsidRPr="00CE6BC2" w:rsidRDefault="00232677" w:rsidP="006968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</w:p>
    <w:p w:rsidR="006968C5" w:rsidRPr="00CE6BC2" w:rsidRDefault="006968C5" w:rsidP="006968C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МО                                                                  20 __ ж. «____» ______________ </w:t>
      </w:r>
    </w:p>
    <w:p w:rsidR="006968C5" w:rsidRPr="00CE6BC2" w:rsidRDefault="006968C5" w:rsidP="006968C5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________________________________________________________________</w:t>
      </w: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</w:r>
      <w:r w:rsidRPr="00CE6BC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  <w:t>(басшыны</w:t>
      </w:r>
      <w:r w:rsidR="00232677" w:rsidRPr="00CE6BC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  <w:t>ң</w:t>
      </w:r>
      <w:r w:rsidRPr="00CE6BC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  <w:t xml:space="preserve"> қолы, тегі, аты, әкесінің аты)</w:t>
      </w:r>
    </w:p>
    <w:p w:rsidR="006968C5" w:rsidRPr="00CE6BC2" w:rsidRDefault="006968C5" w:rsidP="006968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Өтініш түскен күн 20 __ ж. «____» ______________ </w:t>
      </w:r>
    </w:p>
    <w:p w:rsidR="006968C5" w:rsidRPr="00CE6BC2" w:rsidRDefault="006968C5" w:rsidP="006968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Тіркеу нөмірі _____</w:t>
      </w: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  <w:t>_________________________________________________________________</w:t>
      </w:r>
      <w:r w:rsidRPr="00CE6BC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</w:r>
      <w:r w:rsidRPr="00CE6BC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  <w:t xml:space="preserve">(жауапты </w:t>
      </w:r>
      <w:r w:rsidR="00232677" w:rsidRPr="00CE6BC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  <w:t>тұлғаның</w:t>
      </w:r>
      <w:r w:rsidRPr="00CE6BC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  <w:t>) қолы, тегі, аты, әкесінің аты)</w:t>
      </w:r>
    </w:p>
    <w:p w:rsidR="006968C5" w:rsidRPr="00CE6BC2" w:rsidRDefault="006968C5" w:rsidP="006968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</w:pPr>
    </w:p>
    <w:p w:rsidR="006968C5" w:rsidRPr="00CE6BC2" w:rsidRDefault="006968C5" w:rsidP="006968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</w:pPr>
    </w:p>
    <w:p w:rsidR="006F3DA9" w:rsidRPr="00CE6BC2" w:rsidRDefault="006F3DA9" w:rsidP="006968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</w:pPr>
    </w:p>
    <w:p w:rsidR="006F3DA9" w:rsidRPr="00CE6BC2" w:rsidRDefault="006F3DA9" w:rsidP="006968C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val="kk-KZ"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00212F" w:rsidRPr="00CE6BC2" w:rsidTr="0061550A">
        <w:tc>
          <w:tcPr>
            <w:tcW w:w="5240" w:type="dxa"/>
          </w:tcPr>
          <w:p w:rsidR="0000212F" w:rsidRPr="00CE6BC2" w:rsidRDefault="0000212F" w:rsidP="0000212F">
            <w:pPr>
              <w:spacing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105" w:type="dxa"/>
          </w:tcPr>
          <w:p w:rsidR="00FF0051" w:rsidRPr="00CE6BC2" w:rsidRDefault="00FF0051" w:rsidP="00FF0051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2021 жылғы 22 қарашадағы</w:t>
            </w:r>
          </w:p>
          <w:p w:rsidR="00FF0051" w:rsidRPr="00CE6BC2" w:rsidRDefault="00FF0051" w:rsidP="00FF0051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№ </w:t>
            </w:r>
          </w:p>
          <w:p w:rsidR="0000212F" w:rsidRPr="00CE6BC2" w:rsidRDefault="0000212F" w:rsidP="0000212F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Қазақстан халқы Ассамблеясының этномәдени бірлестіктерін қоғамдық аккредиттеу қағидаларына</w:t>
            </w:r>
          </w:p>
          <w:p w:rsidR="0000212F" w:rsidRPr="00CE6BC2" w:rsidRDefault="0000212F" w:rsidP="0000212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2-ҚОСЫМША</w:t>
            </w:r>
          </w:p>
        </w:tc>
      </w:tr>
    </w:tbl>
    <w:p w:rsidR="0000212F" w:rsidRPr="00CE6BC2" w:rsidRDefault="0000212F" w:rsidP="0000212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kk-KZ" w:eastAsia="ru-RU"/>
        </w:rPr>
      </w:pPr>
    </w:p>
    <w:p w:rsidR="0000212F" w:rsidRPr="00CE6BC2" w:rsidRDefault="0000212F" w:rsidP="000021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0212F" w:rsidRPr="00CE6BC2" w:rsidRDefault="0000212F" w:rsidP="000021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ЭТНОМӘДЕНИ БІРЛЕСТІКТІҢ </w:t>
      </w:r>
    </w:p>
    <w:p w:rsidR="0000212F" w:rsidRPr="00CE6BC2" w:rsidRDefault="0000212F" w:rsidP="000021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ПАСПОРТЫ</w:t>
      </w:r>
    </w:p>
    <w:p w:rsidR="0000212F" w:rsidRPr="00CE6BC2" w:rsidRDefault="0000212F" w:rsidP="0000212F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6B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(этномәдени бірлестік</w:t>
      </w:r>
      <w:r w:rsidR="00E20754" w:rsidRPr="00CE6B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</w:t>
      </w:r>
      <w:r w:rsidRPr="00CE6B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басшысы</w:t>
      </w:r>
      <w:r w:rsidR="00E20754" w:rsidRPr="00CE6B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жеке ө</w:t>
      </w:r>
      <w:r w:rsidRPr="00CE6B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зі толтырады)</w:t>
      </w:r>
    </w:p>
    <w:p w:rsidR="0000212F" w:rsidRPr="00CE6BC2" w:rsidRDefault="0000212F" w:rsidP="000021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AD6046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Тіркелуі және орналасқан жері туралы мәліметтер: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ұйымдық-құқықтық нысаны және толық атауы;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заңды тұлғаны мемлекеттік тіркеу, заңды тұлғаны мемлекеттік қайта тіркеу күні мен нөмірі (мемлекеттік қайта тіркеу болған жағдайда көрсету);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тұрған жері, орналасқан жерінің заңды және нақты мекен-жайы;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бірлестіктің мәртебесі (республикалық, өңірлік, облыстық, қалалық, аудандық).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="00AD6046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Басшылық туралы мәліметтер: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бірінші басшының Т.А.Ә., қысқаша өмірбаяны, жұмыс тәжірибесі, байланыс деректері; 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бірінші басшы орынбасарының (орынбасарларының) Т.А.Ә., байланыс </w:t>
      </w:r>
      <w:r w:rsidR="009A1293"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мәліметтерімен</w:t>
      </w: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қоса;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оларды сайлау немесе тағайындау үшін негіз (жалпы жиналыс немесе басқа уәкілетті орган хаттамасының күні мен нөмірі).</w:t>
      </w:r>
    </w:p>
    <w:p w:rsidR="0000212F" w:rsidRPr="00CE6BC2" w:rsidRDefault="0000212F" w:rsidP="0000212F">
      <w:pPr>
        <w:tabs>
          <w:tab w:val="left" w:pos="851"/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 w:rsidR="00AD6046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Құрылтайшылар туралы мәліметтер:  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құрылтайшылардың Т.А.Ә., байланыс деректері көрсетілген тізімі (егер құрылтайшы заңды тұлға болса, атауын, БСН, тіркеу нөмірінің аналогын көрсету).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="00AD6046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Этномәдени бірлестік туралы мәліметтер:*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тіркелген мүшелер мен активтің саны;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штаттағы қызметкерлер саны;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меншігіндегі және жалға алынған үй-жайлардың болуы (алаңы (м²), олардың нысаналы мақсаты (музейлер, көрме залдары, сыныптары және т.б.);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қаржыландыру: көздері, көлемі, баламалы көздердің болуы (коммерциялық қызмет, демеушілік көмек және т.б.); </w:t>
      </w:r>
    </w:p>
    <w:p w:rsidR="0000212F" w:rsidRPr="00CE6BC2" w:rsidRDefault="0000212F" w:rsidP="009E5216">
      <w:pPr>
        <w:tabs>
          <w:tab w:val="left" w:pos="851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БАҚ-тың (интернет-сайттың) болуы;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5.</w:t>
      </w:r>
      <w:r w:rsidR="00AD6046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Филиалдар мен өкілдіктер: **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құрылымдық бөлімшенің (филиалдың/өкілдіктің) толық атауы;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есептік тіркелген, қайта тіркелген күні мен нөмірі (есептік қайта тіркеу болған жағдайда көрсету);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CE6BC2">
        <w:rPr>
          <w:rFonts w:ascii="Times New Roman" w:eastAsia="Calibri" w:hAnsi="Times New Roman" w:cs="Times New Roman"/>
          <w:sz w:val="28"/>
          <w:szCs w:val="28"/>
        </w:rPr>
        <w:t>орналасқан</w:t>
      </w:r>
      <w:proofErr w:type="spellEnd"/>
      <w:r w:rsidRPr="00CE6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E6BC2">
        <w:rPr>
          <w:rFonts w:ascii="Times New Roman" w:eastAsia="Calibri" w:hAnsi="Times New Roman" w:cs="Times New Roman"/>
          <w:sz w:val="28"/>
          <w:szCs w:val="28"/>
        </w:rPr>
        <w:t>жері</w:t>
      </w:r>
      <w:proofErr w:type="spellEnd"/>
      <w:r w:rsidRPr="00CE6BC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E6BC2">
        <w:rPr>
          <w:rFonts w:ascii="Times New Roman" w:eastAsia="Calibri" w:hAnsi="Times New Roman" w:cs="Times New Roman"/>
          <w:sz w:val="28"/>
          <w:szCs w:val="28"/>
        </w:rPr>
        <w:t>мекенжайы</w:t>
      </w:r>
      <w:proofErr w:type="spellEnd"/>
      <w:r w:rsidRPr="00CE6B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E6BC2">
        <w:rPr>
          <w:rFonts w:ascii="Times New Roman" w:eastAsia="Calibri" w:hAnsi="Times New Roman" w:cs="Times New Roman"/>
          <w:sz w:val="28"/>
          <w:szCs w:val="28"/>
        </w:rPr>
        <w:t>байланыс</w:t>
      </w:r>
      <w:proofErr w:type="spellEnd"/>
      <w:r w:rsidRPr="00CE6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E6BC2">
        <w:rPr>
          <w:rFonts w:ascii="Times New Roman" w:eastAsia="Calibri" w:hAnsi="Times New Roman" w:cs="Times New Roman"/>
          <w:sz w:val="28"/>
          <w:szCs w:val="28"/>
        </w:rPr>
        <w:t>деректері</w:t>
      </w:r>
      <w:proofErr w:type="spellEnd"/>
      <w:r w:rsidRPr="00CE6BC2">
        <w:rPr>
          <w:rFonts w:ascii="Times New Roman" w:eastAsia="Calibri" w:hAnsi="Times New Roman" w:cs="Times New Roman"/>
          <w:sz w:val="28"/>
          <w:szCs w:val="28"/>
        </w:rPr>
        <w:t>)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филиал (өкілдік) басшысының </w:t>
      </w:r>
      <w:r w:rsidRPr="00CE6BC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Т.А.Ә.;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құрылымдық бөлімшені</w:t>
      </w:r>
      <w:r w:rsidR="009A1293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(филиалды/өкілдікті) қоғамдық аккредиттеу туралы мәліметтер – шешімнің күні мен нөмірі.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6.</w:t>
      </w:r>
      <w:r w:rsidR="00AD6046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Этномәдени бірлестік қызметінің мазмұны</w:t>
      </w:r>
      <w:r w:rsidR="00685EB2"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*** 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жарғыға (ережеге) сәйкес бірлестіктің нысанасы, мақсаты мен міндеттері; 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жарғыға (ережеге) сәйкес негізгі қызмет бағыттары;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іске асырылған және іске асырылатын дербес жобалар (іс-шаралардың мақсаты, қысқаша мазмұны, нәтижелері);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органдармен және ұйымдармен ынтымақтастық (іс-шаралардың бағыты, форматы, қысқаша мазмұны, нәтижелері);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>ҚХА-мен және ҚХА-ның құрылымдарымен өзара іс-қимыл (іс-шаралардың бағыты, форматы, қысқаша мазмұны, нәтижелері);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азаматтық қоғамның басқа институттарымен ынтымақтастық 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br/>
        <w:t>(іс-шаралардың бағыты, форматы, қысқаша мазмұны, нәтижелері);</w:t>
      </w: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этностың тарихи шығу елінің ұйымдарымен ынтымақтастық </w:t>
      </w: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br/>
        <w:t>(іс-шаралардың бағыты, форматы, қысқаша мазмұны, нәтижелері).</w:t>
      </w: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C6D63" w:rsidRPr="00CE6BC2" w:rsidRDefault="005C6D63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0212F" w:rsidRPr="00CE6BC2" w:rsidRDefault="0000212F" w:rsidP="00002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0212F" w:rsidRPr="00CE6BC2" w:rsidRDefault="0000212F" w:rsidP="000021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6B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_________________________________________________________________ </w:t>
      </w:r>
    </w:p>
    <w:p w:rsidR="0000212F" w:rsidRPr="00CE6BC2" w:rsidRDefault="0000212F" w:rsidP="000021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1" w:name="_Hlk161132268"/>
      <w:r w:rsidRPr="00CE6BC2">
        <w:rPr>
          <w:rFonts w:ascii="Times New Roman" w:eastAsia="Calibri" w:hAnsi="Times New Roman" w:cs="Times New Roman"/>
          <w:sz w:val="24"/>
          <w:szCs w:val="24"/>
          <w:lang w:val="kk-KZ"/>
        </w:rPr>
        <w:t>*</w:t>
      </w:r>
      <w:bookmarkEnd w:id="1"/>
      <w:r w:rsidR="009E5216" w:rsidRPr="00CE6BC2">
        <w:rPr>
          <w:rFonts w:ascii="Times New Roman" w:eastAsia="Calibri" w:hAnsi="Times New Roman" w:cs="Times New Roman"/>
          <w:sz w:val="24"/>
          <w:szCs w:val="24"/>
          <w:lang w:val="kk-KZ"/>
        </w:rPr>
        <w:t> </w:t>
      </w:r>
      <w:r w:rsidRPr="00CE6BC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сұратылған ақпарат бойынша мәліметтер болмаған жағдайда сызықша қойылады  </w:t>
      </w:r>
    </w:p>
    <w:p w:rsidR="0000212F" w:rsidRPr="00CE6BC2" w:rsidRDefault="0000212F" w:rsidP="00002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2" w:name="_Hlk161132235"/>
      <w:r w:rsidRPr="00CE6BC2">
        <w:rPr>
          <w:rFonts w:ascii="Times New Roman" w:eastAsia="Calibri" w:hAnsi="Times New Roman" w:cs="Times New Roman"/>
          <w:sz w:val="24"/>
          <w:szCs w:val="24"/>
          <w:lang w:val="kk-KZ"/>
        </w:rPr>
        <w:t>**</w:t>
      </w:r>
      <w:r w:rsidR="009E5216" w:rsidRPr="00CE6BC2">
        <w:rPr>
          <w:rFonts w:ascii="Times New Roman" w:eastAsia="Calibri" w:hAnsi="Times New Roman" w:cs="Times New Roman"/>
          <w:sz w:val="24"/>
          <w:szCs w:val="24"/>
          <w:lang w:val="kk-KZ"/>
        </w:rPr>
        <w:t> </w:t>
      </w:r>
      <w:bookmarkEnd w:id="2"/>
      <w:r w:rsidRPr="00CE6BC2">
        <w:rPr>
          <w:rFonts w:ascii="Times New Roman" w:eastAsia="Calibri" w:hAnsi="Times New Roman" w:cs="Times New Roman"/>
          <w:sz w:val="24"/>
          <w:szCs w:val="24"/>
          <w:lang w:val="kk-KZ"/>
        </w:rPr>
        <w:t>қауымдастық нысанындағы құрылымдық бөлімшенің паспортын толтыру кезінде қауымдастық мүшелері – этномәдени бірлестіктер туралы деректер келтіріледі</w:t>
      </w:r>
    </w:p>
    <w:p w:rsidR="00780732" w:rsidRPr="00CE6BC2" w:rsidRDefault="009E5216" w:rsidP="00780732">
      <w:pPr>
        <w:rPr>
          <w:rFonts w:ascii="Times New Roman" w:hAnsi="Times New Roman" w:cs="Times New Roman"/>
          <w:b/>
          <w:szCs w:val="24"/>
          <w:lang w:val="kk-KZ"/>
        </w:rPr>
      </w:pPr>
      <w:bookmarkStart w:id="3" w:name="_Hlk161143843"/>
      <w:r w:rsidRPr="00CE6BC2">
        <w:rPr>
          <w:rFonts w:ascii="Times New Roman" w:eastAsia="Calibri" w:hAnsi="Times New Roman" w:cs="Times New Roman"/>
          <w:sz w:val="24"/>
          <w:szCs w:val="24"/>
          <w:lang w:val="kk-KZ"/>
        </w:rPr>
        <w:t>***</w:t>
      </w:r>
      <w:bookmarkEnd w:id="3"/>
      <w:r w:rsidRPr="00CE6BC2">
        <w:rPr>
          <w:rFonts w:ascii="Times New Roman" w:eastAsia="Calibri" w:hAnsi="Times New Roman" w:cs="Times New Roman"/>
          <w:sz w:val="24"/>
          <w:szCs w:val="24"/>
          <w:lang w:val="kk-KZ"/>
        </w:rPr>
        <w:t> </w:t>
      </w:r>
      <w:r w:rsidR="00780732" w:rsidRPr="00CE6BC2">
        <w:rPr>
          <w:rFonts w:ascii="Times New Roman" w:hAnsi="Times New Roman" w:cs="Times New Roman"/>
          <w:b/>
          <w:szCs w:val="24"/>
          <w:lang w:val="kk-KZ"/>
        </w:rPr>
        <w:t>егер этномәдени бірлестік немесе қауымдастық жаңадан тіркелген болса мәліметтер берілмейді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18"/>
      </w:tblGrid>
      <w:tr w:rsidR="00AC4090" w:rsidRPr="00CE6BC2" w:rsidTr="005C6D63">
        <w:trPr>
          <w:trHeight w:val="1798"/>
        </w:trPr>
        <w:tc>
          <w:tcPr>
            <w:tcW w:w="5256" w:type="dxa"/>
          </w:tcPr>
          <w:p w:rsidR="00AC4090" w:rsidRPr="00CE6BC2" w:rsidRDefault="00AC4090" w:rsidP="00AC4090">
            <w:pPr>
              <w:spacing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118" w:type="dxa"/>
          </w:tcPr>
          <w:p w:rsidR="00FF0051" w:rsidRPr="00CE6BC2" w:rsidRDefault="00FF0051" w:rsidP="00FF0051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2024 жылғы наурыздағы</w:t>
            </w:r>
          </w:p>
          <w:p w:rsidR="009A1293" w:rsidRPr="00CE6BC2" w:rsidRDefault="00FF0051" w:rsidP="00FF0051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№ 24-35-4. </w:t>
            </w:r>
          </w:p>
          <w:p w:rsidR="00AC4090" w:rsidRPr="00CE6BC2" w:rsidRDefault="00AC4090" w:rsidP="00AC4090">
            <w:pPr>
              <w:shd w:val="clear" w:color="auto" w:fill="FFFFFF"/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Қазақстан халқы Ассамблеясының этномәдени бірлестіктерін қоғамдық аккредиттеу қағидаларына</w:t>
            </w:r>
          </w:p>
          <w:p w:rsidR="00AC4090" w:rsidRPr="00CE6BC2" w:rsidRDefault="00AC4090" w:rsidP="00AC4090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CE6B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3-ҚОСЫМША</w:t>
            </w:r>
          </w:p>
          <w:p w:rsidR="00315CD7" w:rsidRPr="00CE6BC2" w:rsidRDefault="00315CD7" w:rsidP="00AC4090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</w:tc>
      </w:tr>
    </w:tbl>
    <w:p w:rsidR="00AC4090" w:rsidRPr="00CE6BC2" w:rsidRDefault="00AC4090" w:rsidP="00AC4090">
      <w:pPr>
        <w:spacing w:after="0" w:line="240" w:lineRule="auto"/>
        <w:jc w:val="center"/>
        <w:textAlignment w:val="baseline"/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</w:pPr>
      <w:r w:rsidRPr="00CE6BC2"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  <w:t>Қазақстан халқы Ассамблеясының этномәдени бірлестіктерін</w:t>
      </w:r>
    </w:p>
    <w:p w:rsidR="00AC4090" w:rsidRPr="00CE6BC2" w:rsidRDefault="00AC4090" w:rsidP="00AC4090">
      <w:pPr>
        <w:spacing w:after="0" w:line="240" w:lineRule="auto"/>
        <w:jc w:val="center"/>
        <w:textAlignment w:val="baseline"/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</w:pPr>
      <w:r w:rsidRPr="00CE6BC2"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  <w:t xml:space="preserve"> қоғамдық аккредиттеу жөніндегі комиссияның </w:t>
      </w:r>
    </w:p>
    <w:p w:rsidR="00AC4090" w:rsidRPr="00CE6BC2" w:rsidRDefault="00AC4090" w:rsidP="00AC4090">
      <w:pPr>
        <w:spacing w:after="0" w:line="240" w:lineRule="auto"/>
        <w:jc w:val="center"/>
        <w:textAlignment w:val="baseline"/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</w:pPr>
      <w:r w:rsidRPr="00CE6BC2"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  <w:t>ҚҰРАМЫ</w:t>
      </w:r>
    </w:p>
    <w:p w:rsidR="00AC4090" w:rsidRPr="00CE6BC2" w:rsidRDefault="00AC4090" w:rsidP="00AC4090">
      <w:pPr>
        <w:spacing w:after="0" w:line="240" w:lineRule="auto"/>
        <w:jc w:val="center"/>
        <w:textAlignment w:val="baseline"/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</w:pPr>
    </w:p>
    <w:p w:rsidR="00977894" w:rsidRPr="00CE6BC2" w:rsidRDefault="00AC4090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Қазақстан халқы Ассамблеясы </w:t>
      </w:r>
    </w:p>
    <w:p w:rsidR="00AC4090" w:rsidRPr="00CE6BC2" w:rsidRDefault="00977894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төрағасының орынбасары</w:t>
      </w:r>
      <w:r w:rsidR="00AC4090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                </w:t>
      </w:r>
      <w:r w:rsidR="00AD6046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</w:t>
      </w:r>
      <w:r w:rsidR="00FA6F3A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</w:t>
      </w:r>
      <w:r w:rsidR="00AC4090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Комиссия төрағасы</w:t>
      </w:r>
    </w:p>
    <w:p w:rsidR="00AC4090" w:rsidRPr="00CE6BC2" w:rsidRDefault="005C6D63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(</w:t>
      </w:r>
      <w:r w:rsidR="00FA6F3A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қоғамдық</w:t>
      </w:r>
      <w:r w:rsidR="00AC4090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орынбасары</w:t>
      </w: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)</w:t>
      </w:r>
      <w:r w:rsidR="00AC4090" w:rsidRPr="00CE6BC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  <w:t xml:space="preserve">/ </w:t>
      </w:r>
      <w:r w:rsidR="00AC4090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 xml:space="preserve">  </w:t>
      </w:r>
    </w:p>
    <w:p w:rsidR="00AC4090" w:rsidRPr="00CE6BC2" w:rsidRDefault="00AC4090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Этносаралық қызмет саласындағы </w:t>
      </w:r>
    </w:p>
    <w:p w:rsidR="00AC4090" w:rsidRPr="00CE6BC2" w:rsidRDefault="00AC4090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ішкі саясат басқармасының/</w:t>
      </w:r>
    </w:p>
    <w:p w:rsidR="00AC4090" w:rsidRPr="00CE6BC2" w:rsidRDefault="00AC4090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өңірлерді қоғамдық дамыту</w:t>
      </w:r>
    </w:p>
    <w:p w:rsidR="00AC4090" w:rsidRPr="00CE6BC2" w:rsidRDefault="00AC4090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құрылымдық бөлімшесінің басшысы </w:t>
      </w:r>
    </w:p>
    <w:p w:rsidR="00AC4090" w:rsidRPr="00CE6BC2" w:rsidRDefault="00AC4090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4554ED" w:rsidRPr="00CE6BC2" w:rsidRDefault="004554ED" w:rsidP="004554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Қазақстан Республикасы                                                           </w:t>
      </w:r>
    </w:p>
    <w:p w:rsidR="004554ED" w:rsidRPr="00CE6BC2" w:rsidRDefault="004554ED" w:rsidP="004554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Президент</w:t>
      </w:r>
      <w:r w:rsidR="00E808F0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</w:t>
      </w: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Әкімшілігі</w:t>
      </w:r>
      <w:r w:rsidR="00202BB4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нің</w:t>
      </w: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                                        </w:t>
      </w:r>
    </w:p>
    <w:p w:rsidR="004554ED" w:rsidRPr="00CE6BC2" w:rsidRDefault="004554ED" w:rsidP="004554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Қазақстан халқы Ассамблеясы                                                   </w:t>
      </w:r>
    </w:p>
    <w:p w:rsidR="00557AE8" w:rsidRPr="00CE6BC2" w:rsidRDefault="004554ED" w:rsidP="004554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Хатшылы меңгерушісінің орынбасары/                                 </w:t>
      </w:r>
    </w:p>
    <w:p w:rsidR="00AC4090" w:rsidRPr="00CE6BC2" w:rsidRDefault="00AC4090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Қазақстан халқы Ассамблеясы                            </w:t>
      </w: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="00FA6F3A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Комиссия төрағасының</w:t>
      </w:r>
    </w:p>
    <w:p w:rsidR="00AC4090" w:rsidRPr="00CE6BC2" w:rsidRDefault="00AC4090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өңірлік Ассамблея                                                  </w:t>
      </w: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="00FA6F3A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орынбасары</w:t>
      </w:r>
    </w:p>
    <w:p w:rsidR="00AC4090" w:rsidRPr="00CE6BC2" w:rsidRDefault="00AC4090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Кеңесінің мүшесі </w:t>
      </w: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  <w:t xml:space="preserve">                                                          </w:t>
      </w:r>
    </w:p>
    <w:p w:rsidR="00AC4090" w:rsidRPr="00CE6BC2" w:rsidRDefault="00AC4090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AC4090" w:rsidRPr="00CE6BC2" w:rsidRDefault="00AC4090" w:rsidP="00AC4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комиссия мүшелері:</w:t>
      </w:r>
    </w:p>
    <w:p w:rsidR="00AC4090" w:rsidRPr="00CE6BC2" w:rsidRDefault="00AC4090" w:rsidP="00AC40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Қазақстан Республикасы Парламентінің депутаты/өңір мәслихатының депутаты </w:t>
      </w:r>
      <w:r w:rsidRPr="00CE6BC2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 w:eastAsia="ru-RU"/>
        </w:rPr>
        <w:t>(келісім бойынша)</w:t>
      </w: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bookmarkStart w:id="4" w:name="_Hlk160560009"/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Қазақстан Республикасы </w:t>
      </w:r>
      <w:r w:rsidR="00A67BD0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Мәдениет және а</w:t>
      </w: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қпарат министрлігі </w:t>
      </w:r>
      <w:r w:rsidR="00A67BD0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Этносаралық қатынастарды дамыту комитетінің</w:t>
      </w:r>
      <w:bookmarkEnd w:id="4"/>
      <w:r w:rsidR="00A67BD0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«Қоғамдық келісім» РММ-ның директоры/өңірдің «Қоғамдық келісім» КММ-ның басшысы</w:t>
      </w: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Қазақстан халқы Ассамблеясы ғылыми-сараптамалық кеңесінің мүшесі</w:t>
      </w: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коммерциялық емес ұйымдар болып табылатын заңды тұлғаларды мемлекеттік тіркеу, олардың филиалдары мен өкілдіктерін есептік тіркеу мәселелерін қарайтын Қазақстан Республикасы Әділет министрлігі құрылымдық бөлімшесінің және аумақтық органдарының өкілі </w:t>
      </w:r>
      <w:r w:rsidRPr="00CE6BC2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 w:eastAsia="ru-RU"/>
        </w:rPr>
        <w:t>(келісім бойынша)</w:t>
      </w: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AC4090" w:rsidRPr="00CE6BC2" w:rsidRDefault="00185488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bookmarkStart w:id="5" w:name="_Hlk160559946"/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Қазақстан Республикасы Мәдениет және ақпарат министрлігі Этносаралық қатынастарды дамыту комитетінің </w:t>
      </w:r>
      <w:bookmarkEnd w:id="5"/>
      <w:r w:rsidR="00AC4090"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өкілі/өңірдің этносаралық қатынастар мәселелері бөлімінің басшысы</w:t>
      </w: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коммерциялық емес ұйымдар болып табылатын заңды тұлғаларға салық салу мәселелерін қарайтын Қазақстан Республикасы Қаржы министрлігі Мемлекеттік кірістер комитеті құрылымдық бөлімшесінің және аумақтық органдарының өкілі </w:t>
      </w:r>
      <w:r w:rsidRPr="00CE6BC2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kk-KZ" w:eastAsia="ru-RU"/>
        </w:rPr>
        <w:t>(келісім бойынша)</w:t>
      </w: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қоғамдық келісім мен жалпыұлттық бірлікті нығайту жөніндегі азаматтық қоғам институтының өкілі</w:t>
      </w:r>
    </w:p>
    <w:p w:rsidR="00AC4090" w:rsidRPr="00CE6BC2" w:rsidRDefault="00AC4090" w:rsidP="00AC40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00212F" w:rsidRPr="00EC32A4" w:rsidRDefault="00AC4090" w:rsidP="00315CD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6B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Қазақстан халқы Ассамблеясының мүшесі</w:t>
      </w:r>
    </w:p>
    <w:sectPr w:rsidR="0000212F" w:rsidRPr="00EC32A4" w:rsidSect="009E5216">
      <w:headerReference w:type="default" r:id="rId9"/>
      <w:pgSz w:w="11906" w:h="16838"/>
      <w:pgMar w:top="709" w:right="70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DE" w:rsidRDefault="005214DE" w:rsidP="00EC47F6">
      <w:pPr>
        <w:spacing w:after="0" w:line="240" w:lineRule="auto"/>
      </w:pPr>
      <w:r>
        <w:separator/>
      </w:r>
    </w:p>
  </w:endnote>
  <w:endnote w:type="continuationSeparator" w:id="0">
    <w:p w:rsidR="005214DE" w:rsidRDefault="005214DE" w:rsidP="00E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DE" w:rsidRDefault="005214DE" w:rsidP="00EC47F6">
      <w:pPr>
        <w:spacing w:after="0" w:line="240" w:lineRule="auto"/>
      </w:pPr>
      <w:r>
        <w:separator/>
      </w:r>
    </w:p>
  </w:footnote>
  <w:footnote w:type="continuationSeparator" w:id="0">
    <w:p w:rsidR="005214DE" w:rsidRDefault="005214DE" w:rsidP="00E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679607"/>
      <w:docPartObj>
        <w:docPartGallery w:val="Page Numbers (Top of Page)"/>
        <w:docPartUnique/>
      </w:docPartObj>
    </w:sdtPr>
    <w:sdtEndPr/>
    <w:sdtContent>
      <w:p w:rsidR="00D43E8B" w:rsidRDefault="00D43E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905">
          <w:rPr>
            <w:noProof/>
          </w:rPr>
          <w:t>2</w:t>
        </w:r>
        <w:r>
          <w:fldChar w:fldCharType="end"/>
        </w:r>
      </w:p>
    </w:sdtContent>
  </w:sdt>
  <w:p w:rsidR="00D43E8B" w:rsidRDefault="00D43E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5778"/>
    <w:multiLevelType w:val="hybridMultilevel"/>
    <w:tmpl w:val="FA8C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80A6A"/>
    <w:multiLevelType w:val="hybridMultilevel"/>
    <w:tmpl w:val="A4F82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D8"/>
    <w:rsid w:val="00000971"/>
    <w:rsid w:val="0000212F"/>
    <w:rsid w:val="000051DF"/>
    <w:rsid w:val="00015DFC"/>
    <w:rsid w:val="000209A7"/>
    <w:rsid w:val="000267ED"/>
    <w:rsid w:val="00032905"/>
    <w:rsid w:val="00041740"/>
    <w:rsid w:val="000464D0"/>
    <w:rsid w:val="00052D72"/>
    <w:rsid w:val="00054173"/>
    <w:rsid w:val="00061D3F"/>
    <w:rsid w:val="00065EC2"/>
    <w:rsid w:val="00067FEE"/>
    <w:rsid w:val="000716F1"/>
    <w:rsid w:val="00075585"/>
    <w:rsid w:val="00080952"/>
    <w:rsid w:val="0008200D"/>
    <w:rsid w:val="000848A0"/>
    <w:rsid w:val="000941F4"/>
    <w:rsid w:val="000A572C"/>
    <w:rsid w:val="000B1B96"/>
    <w:rsid w:val="000B3D74"/>
    <w:rsid w:val="000C2491"/>
    <w:rsid w:val="000C2FFC"/>
    <w:rsid w:val="000C47C9"/>
    <w:rsid w:val="000D14E2"/>
    <w:rsid w:val="000D1935"/>
    <w:rsid w:val="000D3AAA"/>
    <w:rsid w:val="000F3A23"/>
    <w:rsid w:val="000F6C91"/>
    <w:rsid w:val="000F7455"/>
    <w:rsid w:val="00112131"/>
    <w:rsid w:val="0011298D"/>
    <w:rsid w:val="001242E6"/>
    <w:rsid w:val="001267EA"/>
    <w:rsid w:val="00126B69"/>
    <w:rsid w:val="001306E8"/>
    <w:rsid w:val="00135899"/>
    <w:rsid w:val="00135D5E"/>
    <w:rsid w:val="00135DB1"/>
    <w:rsid w:val="001370B4"/>
    <w:rsid w:val="001408E7"/>
    <w:rsid w:val="0014437E"/>
    <w:rsid w:val="001451DF"/>
    <w:rsid w:val="00161456"/>
    <w:rsid w:val="00171FEA"/>
    <w:rsid w:val="00175F90"/>
    <w:rsid w:val="001803E7"/>
    <w:rsid w:val="00183E31"/>
    <w:rsid w:val="00185488"/>
    <w:rsid w:val="00197F8C"/>
    <w:rsid w:val="001A0E00"/>
    <w:rsid w:val="001A2AD1"/>
    <w:rsid w:val="001A42F8"/>
    <w:rsid w:val="001B2CF1"/>
    <w:rsid w:val="001C118E"/>
    <w:rsid w:val="001C121E"/>
    <w:rsid w:val="001C4FAF"/>
    <w:rsid w:val="001D2EB0"/>
    <w:rsid w:val="001D3138"/>
    <w:rsid w:val="001E1013"/>
    <w:rsid w:val="001E1284"/>
    <w:rsid w:val="001E52F9"/>
    <w:rsid w:val="001F2E42"/>
    <w:rsid w:val="001F30F1"/>
    <w:rsid w:val="001F41E4"/>
    <w:rsid w:val="001F7FFB"/>
    <w:rsid w:val="00200F37"/>
    <w:rsid w:val="00202BB4"/>
    <w:rsid w:val="00203748"/>
    <w:rsid w:val="00205DD2"/>
    <w:rsid w:val="002149B4"/>
    <w:rsid w:val="00217520"/>
    <w:rsid w:val="00232677"/>
    <w:rsid w:val="002334CD"/>
    <w:rsid w:val="002348F6"/>
    <w:rsid w:val="002372CA"/>
    <w:rsid w:val="00241ED3"/>
    <w:rsid w:val="00245CD8"/>
    <w:rsid w:val="00253ECF"/>
    <w:rsid w:val="00262417"/>
    <w:rsid w:val="00263549"/>
    <w:rsid w:val="00265032"/>
    <w:rsid w:val="002706C9"/>
    <w:rsid w:val="0027708D"/>
    <w:rsid w:val="00283DBC"/>
    <w:rsid w:val="002871C7"/>
    <w:rsid w:val="002A2AA9"/>
    <w:rsid w:val="002B0370"/>
    <w:rsid w:val="002B0E25"/>
    <w:rsid w:val="002C74EA"/>
    <w:rsid w:val="002D1286"/>
    <w:rsid w:val="002D7E15"/>
    <w:rsid w:val="002E7AD3"/>
    <w:rsid w:val="002F451B"/>
    <w:rsid w:val="00303EDB"/>
    <w:rsid w:val="00310A5B"/>
    <w:rsid w:val="00315CD7"/>
    <w:rsid w:val="00317631"/>
    <w:rsid w:val="00321BFB"/>
    <w:rsid w:val="003243C5"/>
    <w:rsid w:val="00330E95"/>
    <w:rsid w:val="00334D98"/>
    <w:rsid w:val="00347EC2"/>
    <w:rsid w:val="00360D41"/>
    <w:rsid w:val="00380CA8"/>
    <w:rsid w:val="0038434F"/>
    <w:rsid w:val="00394A66"/>
    <w:rsid w:val="003A23C6"/>
    <w:rsid w:val="003A4401"/>
    <w:rsid w:val="003B2595"/>
    <w:rsid w:val="003C7EB4"/>
    <w:rsid w:val="003D05D9"/>
    <w:rsid w:val="003D6F65"/>
    <w:rsid w:val="003E0DF8"/>
    <w:rsid w:val="003E256C"/>
    <w:rsid w:val="003F0CF8"/>
    <w:rsid w:val="003F2BAF"/>
    <w:rsid w:val="003F736E"/>
    <w:rsid w:val="00407111"/>
    <w:rsid w:val="00410DEE"/>
    <w:rsid w:val="00414D00"/>
    <w:rsid w:val="00421EFD"/>
    <w:rsid w:val="00433124"/>
    <w:rsid w:val="004370BA"/>
    <w:rsid w:val="00441BFF"/>
    <w:rsid w:val="00450A7E"/>
    <w:rsid w:val="004526ED"/>
    <w:rsid w:val="004554ED"/>
    <w:rsid w:val="00471AAE"/>
    <w:rsid w:val="0047514E"/>
    <w:rsid w:val="00480F51"/>
    <w:rsid w:val="0048344A"/>
    <w:rsid w:val="004835CB"/>
    <w:rsid w:val="00483D73"/>
    <w:rsid w:val="00487DD0"/>
    <w:rsid w:val="004A02F1"/>
    <w:rsid w:val="004A0A7F"/>
    <w:rsid w:val="004A1932"/>
    <w:rsid w:val="004B3588"/>
    <w:rsid w:val="004B37D9"/>
    <w:rsid w:val="004C6315"/>
    <w:rsid w:val="004C7F66"/>
    <w:rsid w:val="004C7FE6"/>
    <w:rsid w:val="004D7526"/>
    <w:rsid w:val="004E1F61"/>
    <w:rsid w:val="004E5DE8"/>
    <w:rsid w:val="004F2747"/>
    <w:rsid w:val="004F5943"/>
    <w:rsid w:val="00505697"/>
    <w:rsid w:val="00510205"/>
    <w:rsid w:val="00510385"/>
    <w:rsid w:val="0051574F"/>
    <w:rsid w:val="005214DE"/>
    <w:rsid w:val="005218F9"/>
    <w:rsid w:val="0052557A"/>
    <w:rsid w:val="00525F69"/>
    <w:rsid w:val="00530000"/>
    <w:rsid w:val="00530BD1"/>
    <w:rsid w:val="00533CD2"/>
    <w:rsid w:val="00534A90"/>
    <w:rsid w:val="00535171"/>
    <w:rsid w:val="00537C56"/>
    <w:rsid w:val="00542ECC"/>
    <w:rsid w:val="00545864"/>
    <w:rsid w:val="0055371A"/>
    <w:rsid w:val="00557AE8"/>
    <w:rsid w:val="00572765"/>
    <w:rsid w:val="0059275A"/>
    <w:rsid w:val="00593235"/>
    <w:rsid w:val="00594933"/>
    <w:rsid w:val="005A035C"/>
    <w:rsid w:val="005A7D12"/>
    <w:rsid w:val="005B3C82"/>
    <w:rsid w:val="005B7A63"/>
    <w:rsid w:val="005C04A3"/>
    <w:rsid w:val="005C22BE"/>
    <w:rsid w:val="005C3FCF"/>
    <w:rsid w:val="005C6D63"/>
    <w:rsid w:val="005D0674"/>
    <w:rsid w:val="005D0A47"/>
    <w:rsid w:val="005D35D8"/>
    <w:rsid w:val="005D4348"/>
    <w:rsid w:val="005E4DCF"/>
    <w:rsid w:val="005E6673"/>
    <w:rsid w:val="005E6DEA"/>
    <w:rsid w:val="005F1635"/>
    <w:rsid w:val="005F17B8"/>
    <w:rsid w:val="005F1A73"/>
    <w:rsid w:val="00605151"/>
    <w:rsid w:val="00613C80"/>
    <w:rsid w:val="0061421E"/>
    <w:rsid w:val="006149C9"/>
    <w:rsid w:val="00622449"/>
    <w:rsid w:val="00635853"/>
    <w:rsid w:val="00657F92"/>
    <w:rsid w:val="00665AA2"/>
    <w:rsid w:val="00666C75"/>
    <w:rsid w:val="00685EB2"/>
    <w:rsid w:val="00686F75"/>
    <w:rsid w:val="006934FE"/>
    <w:rsid w:val="00693EEF"/>
    <w:rsid w:val="0069680A"/>
    <w:rsid w:val="006968C5"/>
    <w:rsid w:val="00696E8B"/>
    <w:rsid w:val="006A05F9"/>
    <w:rsid w:val="006A5DF0"/>
    <w:rsid w:val="006B5201"/>
    <w:rsid w:val="006D6BB1"/>
    <w:rsid w:val="006E3830"/>
    <w:rsid w:val="006F046F"/>
    <w:rsid w:val="006F3DA9"/>
    <w:rsid w:val="006F7866"/>
    <w:rsid w:val="00700070"/>
    <w:rsid w:val="00702C7D"/>
    <w:rsid w:val="00710BCE"/>
    <w:rsid w:val="00711704"/>
    <w:rsid w:val="00712608"/>
    <w:rsid w:val="007220C2"/>
    <w:rsid w:val="00723010"/>
    <w:rsid w:val="007261FB"/>
    <w:rsid w:val="00727E57"/>
    <w:rsid w:val="00737D2B"/>
    <w:rsid w:val="00743879"/>
    <w:rsid w:val="00745922"/>
    <w:rsid w:val="00751E78"/>
    <w:rsid w:val="00752000"/>
    <w:rsid w:val="007541BA"/>
    <w:rsid w:val="007606AD"/>
    <w:rsid w:val="00762871"/>
    <w:rsid w:val="00763031"/>
    <w:rsid w:val="00766014"/>
    <w:rsid w:val="0077100D"/>
    <w:rsid w:val="00775322"/>
    <w:rsid w:val="00780732"/>
    <w:rsid w:val="007867AA"/>
    <w:rsid w:val="007900D6"/>
    <w:rsid w:val="00792E91"/>
    <w:rsid w:val="00795453"/>
    <w:rsid w:val="007965DA"/>
    <w:rsid w:val="007A0A04"/>
    <w:rsid w:val="007B561F"/>
    <w:rsid w:val="007B57C6"/>
    <w:rsid w:val="007C40C2"/>
    <w:rsid w:val="007C4D4A"/>
    <w:rsid w:val="007C531C"/>
    <w:rsid w:val="007D2F4C"/>
    <w:rsid w:val="007E1333"/>
    <w:rsid w:val="007E1385"/>
    <w:rsid w:val="007E2E7F"/>
    <w:rsid w:val="007F3D34"/>
    <w:rsid w:val="007F6F74"/>
    <w:rsid w:val="00804BB8"/>
    <w:rsid w:val="008075EB"/>
    <w:rsid w:val="0081283B"/>
    <w:rsid w:val="00820AF7"/>
    <w:rsid w:val="00822201"/>
    <w:rsid w:val="00834E10"/>
    <w:rsid w:val="00841958"/>
    <w:rsid w:val="00842D21"/>
    <w:rsid w:val="00845D73"/>
    <w:rsid w:val="00847DD8"/>
    <w:rsid w:val="00851757"/>
    <w:rsid w:val="00860E0C"/>
    <w:rsid w:val="00865B83"/>
    <w:rsid w:val="008749FB"/>
    <w:rsid w:val="00876367"/>
    <w:rsid w:val="00880FA0"/>
    <w:rsid w:val="00882094"/>
    <w:rsid w:val="00883C4E"/>
    <w:rsid w:val="008970BF"/>
    <w:rsid w:val="008A6B08"/>
    <w:rsid w:val="008C0981"/>
    <w:rsid w:val="008C2D42"/>
    <w:rsid w:val="008D5F4E"/>
    <w:rsid w:val="008D74D7"/>
    <w:rsid w:val="008E5D92"/>
    <w:rsid w:val="008E6477"/>
    <w:rsid w:val="008F0D85"/>
    <w:rsid w:val="008F1DE6"/>
    <w:rsid w:val="008F3B1F"/>
    <w:rsid w:val="008F5415"/>
    <w:rsid w:val="009019F0"/>
    <w:rsid w:val="00906949"/>
    <w:rsid w:val="00912B38"/>
    <w:rsid w:val="00923B68"/>
    <w:rsid w:val="0092405C"/>
    <w:rsid w:val="00924680"/>
    <w:rsid w:val="0093072F"/>
    <w:rsid w:val="00936C13"/>
    <w:rsid w:val="00963375"/>
    <w:rsid w:val="00973A17"/>
    <w:rsid w:val="00976BD3"/>
    <w:rsid w:val="00977894"/>
    <w:rsid w:val="00977F16"/>
    <w:rsid w:val="0098030E"/>
    <w:rsid w:val="009A1293"/>
    <w:rsid w:val="009A3F9F"/>
    <w:rsid w:val="009B04DA"/>
    <w:rsid w:val="009C1A33"/>
    <w:rsid w:val="009C2493"/>
    <w:rsid w:val="009C7E9B"/>
    <w:rsid w:val="009D1B46"/>
    <w:rsid w:val="009E4A53"/>
    <w:rsid w:val="009E5216"/>
    <w:rsid w:val="00A01BFB"/>
    <w:rsid w:val="00A05CA9"/>
    <w:rsid w:val="00A13E40"/>
    <w:rsid w:val="00A22DC1"/>
    <w:rsid w:val="00A25F73"/>
    <w:rsid w:val="00A305E0"/>
    <w:rsid w:val="00A36E9E"/>
    <w:rsid w:val="00A43829"/>
    <w:rsid w:val="00A44BBF"/>
    <w:rsid w:val="00A45665"/>
    <w:rsid w:val="00A51CB8"/>
    <w:rsid w:val="00A52A65"/>
    <w:rsid w:val="00A65A6E"/>
    <w:rsid w:val="00A67BD0"/>
    <w:rsid w:val="00A81F0D"/>
    <w:rsid w:val="00A82011"/>
    <w:rsid w:val="00A879D3"/>
    <w:rsid w:val="00A87F79"/>
    <w:rsid w:val="00A95C28"/>
    <w:rsid w:val="00AA67A1"/>
    <w:rsid w:val="00AB3A98"/>
    <w:rsid w:val="00AB70AF"/>
    <w:rsid w:val="00AC292A"/>
    <w:rsid w:val="00AC4090"/>
    <w:rsid w:val="00AC64D4"/>
    <w:rsid w:val="00AC7FFC"/>
    <w:rsid w:val="00AD091A"/>
    <w:rsid w:val="00AD162D"/>
    <w:rsid w:val="00AD5A55"/>
    <w:rsid w:val="00AD6046"/>
    <w:rsid w:val="00AD75C2"/>
    <w:rsid w:val="00AD7DC9"/>
    <w:rsid w:val="00AE073B"/>
    <w:rsid w:val="00AE0F77"/>
    <w:rsid w:val="00AE13B9"/>
    <w:rsid w:val="00AE747E"/>
    <w:rsid w:val="00B154A9"/>
    <w:rsid w:val="00B22431"/>
    <w:rsid w:val="00B262FF"/>
    <w:rsid w:val="00B3205A"/>
    <w:rsid w:val="00B335A8"/>
    <w:rsid w:val="00B412CD"/>
    <w:rsid w:val="00B47466"/>
    <w:rsid w:val="00B51A68"/>
    <w:rsid w:val="00B633A7"/>
    <w:rsid w:val="00B67675"/>
    <w:rsid w:val="00B7596D"/>
    <w:rsid w:val="00B85A1D"/>
    <w:rsid w:val="00B92012"/>
    <w:rsid w:val="00BA0194"/>
    <w:rsid w:val="00BA1953"/>
    <w:rsid w:val="00BB4D28"/>
    <w:rsid w:val="00BB6F89"/>
    <w:rsid w:val="00BE2751"/>
    <w:rsid w:val="00BE52EA"/>
    <w:rsid w:val="00BF214C"/>
    <w:rsid w:val="00BF3D36"/>
    <w:rsid w:val="00BF7651"/>
    <w:rsid w:val="00BF7E96"/>
    <w:rsid w:val="00C07C88"/>
    <w:rsid w:val="00C1015D"/>
    <w:rsid w:val="00C12EAA"/>
    <w:rsid w:val="00C2021C"/>
    <w:rsid w:val="00C30C3F"/>
    <w:rsid w:val="00C30E01"/>
    <w:rsid w:val="00C31C09"/>
    <w:rsid w:val="00C31CA0"/>
    <w:rsid w:val="00C34818"/>
    <w:rsid w:val="00C4141B"/>
    <w:rsid w:val="00C47FE1"/>
    <w:rsid w:val="00C730FF"/>
    <w:rsid w:val="00C73E16"/>
    <w:rsid w:val="00C779AA"/>
    <w:rsid w:val="00C77E2A"/>
    <w:rsid w:val="00C9335F"/>
    <w:rsid w:val="00C93CCC"/>
    <w:rsid w:val="00C940AB"/>
    <w:rsid w:val="00C97D87"/>
    <w:rsid w:val="00CA5302"/>
    <w:rsid w:val="00CA5532"/>
    <w:rsid w:val="00CB295F"/>
    <w:rsid w:val="00CB33BF"/>
    <w:rsid w:val="00CB3A1C"/>
    <w:rsid w:val="00CD0230"/>
    <w:rsid w:val="00CD20B2"/>
    <w:rsid w:val="00CD3716"/>
    <w:rsid w:val="00CD42A9"/>
    <w:rsid w:val="00CD4EDA"/>
    <w:rsid w:val="00CD5F1B"/>
    <w:rsid w:val="00CE075C"/>
    <w:rsid w:val="00CE16FB"/>
    <w:rsid w:val="00CE2961"/>
    <w:rsid w:val="00CE6BC2"/>
    <w:rsid w:val="00CF21B7"/>
    <w:rsid w:val="00CF3DBB"/>
    <w:rsid w:val="00D03A99"/>
    <w:rsid w:val="00D11C14"/>
    <w:rsid w:val="00D163AC"/>
    <w:rsid w:val="00D27673"/>
    <w:rsid w:val="00D3364A"/>
    <w:rsid w:val="00D33D24"/>
    <w:rsid w:val="00D379C8"/>
    <w:rsid w:val="00D41054"/>
    <w:rsid w:val="00D43C37"/>
    <w:rsid w:val="00D43E8B"/>
    <w:rsid w:val="00D44CBF"/>
    <w:rsid w:val="00D56FF4"/>
    <w:rsid w:val="00D62E57"/>
    <w:rsid w:val="00D63EF2"/>
    <w:rsid w:val="00D67822"/>
    <w:rsid w:val="00D72BA6"/>
    <w:rsid w:val="00D764FD"/>
    <w:rsid w:val="00D87EDA"/>
    <w:rsid w:val="00D95403"/>
    <w:rsid w:val="00DA0603"/>
    <w:rsid w:val="00DA45A6"/>
    <w:rsid w:val="00DA74B7"/>
    <w:rsid w:val="00DC02FA"/>
    <w:rsid w:val="00DC48F5"/>
    <w:rsid w:val="00DC4D36"/>
    <w:rsid w:val="00DD1F67"/>
    <w:rsid w:val="00DD5B2B"/>
    <w:rsid w:val="00DD6817"/>
    <w:rsid w:val="00DD7634"/>
    <w:rsid w:val="00DE02CF"/>
    <w:rsid w:val="00DE479E"/>
    <w:rsid w:val="00DE5D44"/>
    <w:rsid w:val="00DE5D97"/>
    <w:rsid w:val="00DF4DCF"/>
    <w:rsid w:val="00E01A72"/>
    <w:rsid w:val="00E0256C"/>
    <w:rsid w:val="00E102DD"/>
    <w:rsid w:val="00E10E05"/>
    <w:rsid w:val="00E20754"/>
    <w:rsid w:val="00E2515F"/>
    <w:rsid w:val="00E26CD8"/>
    <w:rsid w:val="00E33F5C"/>
    <w:rsid w:val="00E37111"/>
    <w:rsid w:val="00E440D4"/>
    <w:rsid w:val="00E46D5A"/>
    <w:rsid w:val="00E5593B"/>
    <w:rsid w:val="00E5767A"/>
    <w:rsid w:val="00E62210"/>
    <w:rsid w:val="00E64565"/>
    <w:rsid w:val="00E721AC"/>
    <w:rsid w:val="00E72D1C"/>
    <w:rsid w:val="00E808F0"/>
    <w:rsid w:val="00E85ABB"/>
    <w:rsid w:val="00E93183"/>
    <w:rsid w:val="00EB49B8"/>
    <w:rsid w:val="00EC170F"/>
    <w:rsid w:val="00EC32A4"/>
    <w:rsid w:val="00EC4590"/>
    <w:rsid w:val="00EC47F6"/>
    <w:rsid w:val="00EC7538"/>
    <w:rsid w:val="00ED771C"/>
    <w:rsid w:val="00EE084E"/>
    <w:rsid w:val="00EE487D"/>
    <w:rsid w:val="00EE5DD7"/>
    <w:rsid w:val="00EE61F0"/>
    <w:rsid w:val="00EF2896"/>
    <w:rsid w:val="00EF364A"/>
    <w:rsid w:val="00EF3E48"/>
    <w:rsid w:val="00F01BAF"/>
    <w:rsid w:val="00F023AF"/>
    <w:rsid w:val="00F0305C"/>
    <w:rsid w:val="00F0313D"/>
    <w:rsid w:val="00F11358"/>
    <w:rsid w:val="00F21F3E"/>
    <w:rsid w:val="00F3012A"/>
    <w:rsid w:val="00F34697"/>
    <w:rsid w:val="00F37A41"/>
    <w:rsid w:val="00F416C6"/>
    <w:rsid w:val="00F54865"/>
    <w:rsid w:val="00F55280"/>
    <w:rsid w:val="00F56D34"/>
    <w:rsid w:val="00F5746B"/>
    <w:rsid w:val="00F640EB"/>
    <w:rsid w:val="00F64CE6"/>
    <w:rsid w:val="00F806B9"/>
    <w:rsid w:val="00F900B6"/>
    <w:rsid w:val="00F94403"/>
    <w:rsid w:val="00F9449D"/>
    <w:rsid w:val="00FA4FD4"/>
    <w:rsid w:val="00FA6F3A"/>
    <w:rsid w:val="00FB2CEE"/>
    <w:rsid w:val="00FC62F5"/>
    <w:rsid w:val="00FC794A"/>
    <w:rsid w:val="00FE151D"/>
    <w:rsid w:val="00FF0051"/>
    <w:rsid w:val="00FF07B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451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F451B"/>
  </w:style>
  <w:style w:type="paragraph" w:styleId="a5">
    <w:name w:val="header"/>
    <w:basedOn w:val="a"/>
    <w:link w:val="a6"/>
    <w:uiPriority w:val="99"/>
    <w:unhideWhenUsed/>
    <w:rsid w:val="00EC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7F6"/>
  </w:style>
  <w:style w:type="paragraph" w:styleId="a7">
    <w:name w:val="footer"/>
    <w:basedOn w:val="a"/>
    <w:link w:val="a8"/>
    <w:uiPriority w:val="99"/>
    <w:unhideWhenUsed/>
    <w:rsid w:val="00EC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7F6"/>
  </w:style>
  <w:style w:type="paragraph" w:styleId="a9">
    <w:name w:val="Balloon Text"/>
    <w:basedOn w:val="a"/>
    <w:link w:val="aa"/>
    <w:uiPriority w:val="99"/>
    <w:semiHidden/>
    <w:unhideWhenUsed/>
    <w:rsid w:val="00E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7F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2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451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F451B"/>
  </w:style>
  <w:style w:type="paragraph" w:styleId="a5">
    <w:name w:val="header"/>
    <w:basedOn w:val="a"/>
    <w:link w:val="a6"/>
    <w:uiPriority w:val="99"/>
    <w:unhideWhenUsed/>
    <w:rsid w:val="00EC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7F6"/>
  </w:style>
  <w:style w:type="paragraph" w:styleId="a7">
    <w:name w:val="footer"/>
    <w:basedOn w:val="a"/>
    <w:link w:val="a8"/>
    <w:uiPriority w:val="99"/>
    <w:unhideWhenUsed/>
    <w:rsid w:val="00EC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7F6"/>
  </w:style>
  <w:style w:type="paragraph" w:styleId="a9">
    <w:name w:val="Balloon Text"/>
    <w:basedOn w:val="a"/>
    <w:link w:val="aa"/>
    <w:uiPriority w:val="99"/>
    <w:semiHidden/>
    <w:unhideWhenUsed/>
    <w:rsid w:val="00E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7F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2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156F-5A4F-4A84-9ABF-A76B8FE2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Жолдыбаев Азат Амандыкович</dc:creator>
  <cp:lastModifiedBy>Нариман Абдрахманов</cp:lastModifiedBy>
  <cp:revision>262</cp:revision>
  <cp:lastPrinted>2021-11-13T06:04:00Z</cp:lastPrinted>
  <dcterms:created xsi:type="dcterms:W3CDTF">2021-11-13T05:39:00Z</dcterms:created>
  <dcterms:modified xsi:type="dcterms:W3CDTF">2024-05-15T12:14:00Z</dcterms:modified>
</cp:coreProperties>
</file>